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FF07" w14:textId="77777777" w:rsidR="0088754F" w:rsidRDefault="0088754F">
      <w:pPr>
        <w:keepLines w:val="0"/>
        <w:spacing w:before="0" w:after="0"/>
        <w:rPr>
          <w:rFonts w:eastAsia="Arial"/>
          <w:b/>
          <w:bCs/>
          <w:color w:val="252423"/>
          <w:sz w:val="28"/>
          <w:szCs w:val="28"/>
        </w:rPr>
      </w:pPr>
    </w:p>
    <w:p w14:paraId="4B61790C" w14:textId="77777777" w:rsidR="0088754F" w:rsidRDefault="00CB6026">
      <w:pPr>
        <w:pStyle w:val="Heading1"/>
      </w:pPr>
      <w:r>
        <w:t>Key information about the home</w:t>
      </w:r>
    </w:p>
    <w:p w14:paraId="756DA277" w14:textId="77777777" w:rsidR="0088754F" w:rsidRDefault="00CB6026">
      <w:pPr>
        <w:keepLines w:val="0"/>
        <w:suppressAutoHyphens w:val="0"/>
        <w:textAlignment w:val="auto"/>
      </w:pPr>
      <w:r>
        <w:rPr>
          <w:rFonts w:eastAsia="Times New Roman"/>
          <w:color w:val="000000"/>
          <w:shd w:val="clear" w:color="auto" w:fill="FFFF00"/>
          <w:lang w:eastAsia="en-GB"/>
        </w:rPr>
        <w:t xml:space="preserve">This document relates to the </w:t>
      </w:r>
      <w:proofErr w:type="gramStart"/>
      <w:r>
        <w:rPr>
          <w:rFonts w:eastAsia="Times New Roman"/>
          <w:b/>
          <w:bCs/>
          <w:color w:val="000000"/>
          <w:shd w:val="clear" w:color="auto" w:fill="FFFF00"/>
          <w:lang w:eastAsia="en-GB"/>
        </w:rPr>
        <w:t>New</w:t>
      </w:r>
      <w:proofErr w:type="gramEnd"/>
      <w:r>
        <w:rPr>
          <w:rFonts w:eastAsia="Times New Roman"/>
          <w:b/>
          <w:bCs/>
          <w:color w:val="000000"/>
          <w:shd w:val="clear" w:color="auto" w:fill="FFFF00"/>
          <w:lang w:eastAsia="en-GB"/>
        </w:rPr>
        <w:t xml:space="preserve"> model shared ownership</w:t>
      </w:r>
      <w:r>
        <w:rPr>
          <w:rFonts w:eastAsia="Times New Roman"/>
          <w:color w:val="000000"/>
          <w:shd w:val="clear" w:color="auto" w:fill="FFFF00"/>
          <w:lang w:eastAsia="en-GB"/>
        </w:rPr>
        <w:t xml:space="preserve"> scheme.</w:t>
      </w:r>
    </w:p>
    <w:p w14:paraId="09FE98A9" w14:textId="77777777" w:rsidR="0088754F" w:rsidRDefault="00CB6026">
      <w:pPr>
        <w:keepLines w:val="0"/>
        <w:suppressAutoHyphens w:val="0"/>
        <w:textAlignment w:val="auto"/>
        <w:rPr>
          <w:rFonts w:eastAsia="Times New Roman"/>
          <w:color w:val="000000"/>
          <w:shd w:val="clear" w:color="auto" w:fill="FFFF00"/>
          <w:lang w:eastAsia="en-GB"/>
        </w:rPr>
      </w:pPr>
      <w:r>
        <w:rPr>
          <w:rFonts w:eastAsia="Times New Roman"/>
          <w:color w:val="000000"/>
          <w:shd w:val="clear" w:color="auto" w:fill="FFFF00"/>
          <w:lang w:eastAsia="en-GB"/>
        </w:rPr>
        <w:t>Shared ownership rules can vary depending on what rules were in place at the time the home was funded or planning permission granted, where the home is located and whether the home is for a specific group of people.</w:t>
      </w:r>
    </w:p>
    <w:p w14:paraId="07332E64" w14:textId="77777777" w:rsidR="0088754F" w:rsidRDefault="00CB6026">
      <w:pPr>
        <w:rPr>
          <w:rFonts w:eastAsia="Times New Roman"/>
          <w:color w:val="000000"/>
          <w:shd w:val="clear" w:color="auto" w:fill="FFFF00"/>
          <w:lang w:eastAsia="en-GB"/>
        </w:rPr>
      </w:pPr>
      <w:r>
        <w:rPr>
          <w:rFonts w:eastAsia="Times New Roman"/>
          <w:color w:val="000000"/>
          <w:shd w:val="clear" w:color="auto" w:fill="FFFF00"/>
          <w:lang w:eastAsia="en-GB"/>
        </w:rPr>
        <w:t>The scheme which applies to your home is shown in white in the table below.</w:t>
      </w:r>
    </w:p>
    <w:p w14:paraId="51875F22" w14:textId="77777777" w:rsidR="0088754F" w:rsidRDefault="00CB6026">
      <w:r>
        <w:rPr>
          <w:rFonts w:eastAsia="Times New Roman"/>
          <w:i/>
          <w:iCs/>
          <w:color w:val="000000"/>
          <w:shd w:val="clear" w:color="auto" w:fill="FFFF00"/>
          <w:lang w:eastAsia="en-GB"/>
        </w:rPr>
        <w:t>Grey out ownership models that do not apply so that only the relevant shared ownership model is white.</w:t>
      </w:r>
    </w:p>
    <w:p w14:paraId="51598D04" w14:textId="77777777" w:rsidR="0088754F" w:rsidRDefault="00CB6026">
      <w:bookmarkStart w:id="0" w:name="_BPDC_LN_INS_1009"/>
      <w:bookmarkStart w:id="1" w:name="_BPDC_PR_INS_1010"/>
      <w:bookmarkStart w:id="2" w:name="_BPDC_LN_INS_1007"/>
      <w:bookmarkStart w:id="3" w:name="_BPDC_PR_INS_1008"/>
      <w:bookmarkStart w:id="4" w:name="_BPDC_LN_INS_1005"/>
      <w:bookmarkStart w:id="5" w:name="_BPDC_PR_INS_1006"/>
      <w:bookmarkEnd w:id="0"/>
      <w:bookmarkEnd w:id="1"/>
      <w:bookmarkEnd w:id="2"/>
      <w:bookmarkEnd w:id="3"/>
      <w:bookmarkEnd w:id="4"/>
      <w:bookmarkEnd w:id="5"/>
      <w:r>
        <w:rPr>
          <w:shd w:val="clear" w:color="auto" w:fill="FFFF00"/>
        </w:rPr>
        <w:t xml:space="preserve">Homes in certain </w:t>
      </w:r>
      <w:r>
        <w:rPr>
          <w:shd w:val="clear" w:color="auto" w:fill="FFFF00"/>
        </w:rPr>
        <w:t xml:space="preserve">places, known as Designated Protected Areas (DPA), may have </w:t>
      </w:r>
      <w:r>
        <w:rPr>
          <w:rFonts w:eastAsia="Arial"/>
          <w:color w:val="000000"/>
          <w:shd w:val="clear" w:color="auto" w:fill="FFFF00"/>
        </w:rPr>
        <w:t>some key differences to normal shared ownership. There are two types of leases which may be</w:t>
      </w:r>
      <w:r>
        <w:rPr>
          <w:rFonts w:eastAsia="Arial"/>
          <w:color w:val="000000"/>
        </w:rPr>
        <w:t xml:space="preserve"> offered both of which have some restrictions to ensure that the homes remain as affordable housing. </w:t>
      </w:r>
    </w:p>
    <w:p w14:paraId="7383C158" w14:textId="77777777" w:rsidR="0088754F" w:rsidRDefault="00CB6026">
      <w:r>
        <w:rPr>
          <w:color w:val="0B0C0C"/>
          <w:shd w:val="clear" w:color="auto" w:fill="FFFFFF"/>
        </w:rPr>
        <w:t>For some homes you may have to show that you live in, work in, or have a connection to the area where you want to buy the home.</w:t>
      </w:r>
    </w:p>
    <w:p w14:paraId="209D4694" w14:textId="77777777" w:rsidR="0088754F" w:rsidRDefault="00CB6026">
      <w:r>
        <w:t xml:space="preserve">The table below highlights the key features of common shared ownership schemes. The information in this document is for homes with </w:t>
      </w:r>
      <w:r>
        <w:t xml:space="preserve">a </w:t>
      </w:r>
      <w:r>
        <w:rPr>
          <w:b/>
          <w:bCs/>
        </w:rPr>
        <w:t xml:space="preserve">DPA (Designated Protected Area) – Mandatory Buyback lease </w:t>
      </w:r>
      <w:r>
        <w:t xml:space="preserve">on the </w:t>
      </w:r>
      <w:r>
        <w:rPr>
          <w:b/>
          <w:bCs/>
        </w:rPr>
        <w:t>new model shared ownership.</w:t>
      </w:r>
    </w:p>
    <w:tbl>
      <w:tblPr>
        <w:tblW w:w="9286" w:type="dxa"/>
        <w:tblCellMar>
          <w:left w:w="10" w:type="dxa"/>
          <w:right w:w="10" w:type="dxa"/>
        </w:tblCellMar>
        <w:tblLook w:val="04A0" w:firstRow="1" w:lastRow="0" w:firstColumn="1" w:lastColumn="0" w:noHBand="0" w:noVBand="1"/>
      </w:tblPr>
      <w:tblGrid>
        <w:gridCol w:w="2741"/>
        <w:gridCol w:w="2094"/>
        <w:gridCol w:w="2357"/>
        <w:gridCol w:w="2094"/>
      </w:tblGrid>
      <w:tr w:rsidR="0088754F" w14:paraId="570A8E57" w14:textId="77777777">
        <w:tblPrEx>
          <w:tblCellMar>
            <w:top w:w="0" w:type="dxa"/>
            <w:bottom w:w="0" w:type="dxa"/>
          </w:tblCellMar>
        </w:tblPrEx>
        <w:trPr>
          <w:trHeight w:val="596"/>
        </w:trPr>
        <w:tc>
          <w:tcPr>
            <w:tcW w:w="274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A96E1D" w14:textId="77777777" w:rsidR="0088754F" w:rsidRDefault="00CB6026">
            <w:pPr>
              <w:keepLines w:val="0"/>
              <w:spacing w:before="0" w:after="120"/>
            </w:pPr>
            <w:r>
              <w:rPr>
                <w:rFonts w:eastAsia="Times New Roman"/>
                <w:b/>
                <w:bCs/>
                <w:lang w:eastAsia="en-GB"/>
              </w:rPr>
              <w:t>Shared ownership model</w:t>
            </w:r>
          </w:p>
        </w:tc>
        <w:tc>
          <w:tcPr>
            <w:tcW w:w="209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1AF219EA" w14:textId="77777777" w:rsidR="0088754F" w:rsidRDefault="00CB6026">
            <w:pPr>
              <w:keepLines w:val="0"/>
              <w:spacing w:before="0" w:after="120"/>
            </w:pPr>
            <w:r>
              <w:rPr>
                <w:rFonts w:eastAsia="Times New Roman"/>
                <w:b/>
                <w:bCs/>
                <w:lang w:eastAsia="en-GB"/>
              </w:rPr>
              <w:t>Older model shared ownership</w:t>
            </w:r>
            <w:r>
              <w:rPr>
                <w:rFonts w:eastAsia="Times New Roman"/>
                <w:lang w:eastAsia="en-GB"/>
              </w:rPr>
              <w:t> </w:t>
            </w:r>
          </w:p>
        </w:tc>
        <w:tc>
          <w:tcPr>
            <w:tcW w:w="2357"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4D8F581" w14:textId="77777777" w:rsidR="0088754F" w:rsidRDefault="00CB6026">
            <w:pPr>
              <w:keepLines w:val="0"/>
              <w:spacing w:before="0" w:after="120"/>
            </w:pPr>
            <w:r>
              <w:rPr>
                <w:rFonts w:eastAsia="Times New Roman"/>
                <w:b/>
                <w:bCs/>
                <w:lang w:eastAsia="en-GB"/>
              </w:rPr>
              <w:t>Standard model shared ownership</w:t>
            </w:r>
            <w:r>
              <w:rPr>
                <w:rFonts w:eastAsia="Times New Roman"/>
                <w:lang w:eastAsia="en-GB"/>
              </w:rPr>
              <w:t> </w:t>
            </w:r>
          </w:p>
        </w:tc>
        <w:tc>
          <w:tcPr>
            <w:tcW w:w="2094" w:type="dxa"/>
            <w:tcBorders>
              <w:top w:val="single" w:sz="6" w:space="0" w:color="000000"/>
              <w:bottom w:val="single" w:sz="6" w:space="0" w:color="000000"/>
              <w:right w:val="single" w:sz="6" w:space="0" w:color="000000"/>
            </w:tcBorders>
            <w:tcMar>
              <w:top w:w="0" w:type="dxa"/>
              <w:left w:w="0" w:type="dxa"/>
              <w:bottom w:w="0" w:type="dxa"/>
              <w:right w:w="0" w:type="dxa"/>
            </w:tcMar>
          </w:tcPr>
          <w:p w14:paraId="224F4B5A" w14:textId="77777777" w:rsidR="0088754F" w:rsidRDefault="00CB6026">
            <w:pPr>
              <w:keepLines w:val="0"/>
              <w:spacing w:before="0" w:after="120"/>
            </w:pPr>
            <w:r>
              <w:rPr>
                <w:rFonts w:eastAsia="Times New Roman"/>
                <w:b/>
                <w:bCs/>
                <w:lang w:eastAsia="en-GB"/>
              </w:rPr>
              <w:t>New model shared ownership </w:t>
            </w:r>
            <w:r>
              <w:rPr>
                <w:rFonts w:eastAsia="Times New Roman"/>
                <w:lang w:eastAsia="en-GB"/>
              </w:rPr>
              <w:t> </w:t>
            </w:r>
          </w:p>
        </w:tc>
      </w:tr>
      <w:tr w:rsidR="0088754F" w14:paraId="79BFE3CB" w14:textId="77777777">
        <w:tblPrEx>
          <w:tblCellMar>
            <w:top w:w="0" w:type="dxa"/>
            <w:bottom w:w="0" w:type="dxa"/>
          </w:tblCellMar>
        </w:tblPrEx>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4B0386DB" w14:textId="77777777" w:rsidR="0088754F" w:rsidRDefault="00CB6026">
            <w:pPr>
              <w:keepLines w:val="0"/>
              <w:spacing w:before="0" w:after="120"/>
            </w:pPr>
            <w:r>
              <w:rPr>
                <w:rFonts w:eastAsia="Times New Roman"/>
                <w:b/>
                <w:bCs/>
                <w:lang w:eastAsia="en-GB"/>
              </w:rPr>
              <w:t xml:space="preserve">Minimum initial share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615964EF" w14:textId="77777777" w:rsidR="0088754F" w:rsidRDefault="00CB6026">
            <w:pPr>
              <w:keepLines w:val="0"/>
              <w:spacing w:before="0" w:after="120"/>
            </w:pPr>
            <w:r>
              <w:rPr>
                <w:rFonts w:eastAsia="Times New Roman"/>
                <w:lang w:eastAsia="en-GB"/>
              </w:rPr>
              <w:t>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3D821BD0" w14:textId="77777777" w:rsidR="0088754F" w:rsidRDefault="00CB6026">
            <w:pPr>
              <w:keepLines w:val="0"/>
              <w:spacing w:before="0" w:after="120"/>
            </w:pPr>
            <w:r>
              <w:rPr>
                <w:rFonts w:eastAsia="Times New Roman"/>
                <w:lang w:eastAsia="en-GB"/>
              </w:rPr>
              <w:t>25% </w:t>
            </w:r>
          </w:p>
        </w:tc>
        <w:tc>
          <w:tcPr>
            <w:tcW w:w="2094" w:type="dxa"/>
            <w:tcBorders>
              <w:bottom w:val="single" w:sz="6" w:space="0" w:color="000000"/>
              <w:right w:val="single" w:sz="6" w:space="0" w:color="000000"/>
            </w:tcBorders>
            <w:tcMar>
              <w:top w:w="0" w:type="dxa"/>
              <w:left w:w="0" w:type="dxa"/>
              <w:bottom w:w="0" w:type="dxa"/>
              <w:right w:w="0" w:type="dxa"/>
            </w:tcMar>
          </w:tcPr>
          <w:p w14:paraId="4371BF1F" w14:textId="77777777" w:rsidR="0088754F" w:rsidRDefault="00CB6026">
            <w:pPr>
              <w:keepLines w:val="0"/>
              <w:spacing w:before="0" w:after="120"/>
            </w:pPr>
            <w:r>
              <w:rPr>
                <w:rFonts w:eastAsia="Times New Roman"/>
                <w:lang w:eastAsia="en-GB"/>
              </w:rPr>
              <w:t>10%  </w:t>
            </w:r>
          </w:p>
          <w:p w14:paraId="7DBDE9D1" w14:textId="77777777" w:rsidR="0088754F" w:rsidRDefault="00CB6026">
            <w:pPr>
              <w:keepLines w:val="0"/>
              <w:spacing w:before="0" w:after="120"/>
            </w:pPr>
            <w:r>
              <w:rPr>
                <w:rFonts w:eastAsia="Times New Roman"/>
                <w:lang w:eastAsia="en-GB"/>
              </w:rPr>
              <w:t> </w:t>
            </w:r>
          </w:p>
        </w:tc>
      </w:tr>
      <w:tr w:rsidR="0088754F" w14:paraId="79DBB443" w14:textId="77777777">
        <w:tblPrEx>
          <w:tblCellMar>
            <w:top w:w="0" w:type="dxa"/>
            <w:bottom w:w="0" w:type="dxa"/>
          </w:tblCellMar>
        </w:tblPrEx>
        <w:trPr>
          <w:trHeight w:val="1183"/>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5192E01A" w14:textId="77777777" w:rsidR="0088754F" w:rsidRDefault="00CB6026">
            <w:pPr>
              <w:keepLines w:val="0"/>
              <w:spacing w:before="0" w:after="120"/>
            </w:pPr>
            <w:r>
              <w:rPr>
                <w:rFonts w:eastAsia="Times New Roman"/>
                <w:b/>
                <w:bCs/>
                <w:lang w:eastAsia="en-GB"/>
              </w:rPr>
              <w:t>Lease length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0AAC1AF1" w14:textId="77777777" w:rsidR="0088754F" w:rsidRDefault="00CB6026">
            <w:pPr>
              <w:keepLines w:val="0"/>
              <w:spacing w:before="0" w:after="120"/>
            </w:pPr>
            <w:r>
              <w:rPr>
                <w:rFonts w:eastAsia="Times New Roman"/>
                <w:lang w:eastAsia="en-GB"/>
              </w:rPr>
              <w:t>Typically, leases were issued for 99 years from new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07924CB2" w14:textId="77777777" w:rsidR="0088754F" w:rsidRDefault="00CB6026">
            <w:pPr>
              <w:keepLines w:val="0"/>
              <w:spacing w:before="0" w:after="120"/>
            </w:pPr>
            <w:r>
              <w:rPr>
                <w:rFonts w:eastAsia="Times New Roman"/>
                <w:lang w:eastAsia="en-GB"/>
              </w:rPr>
              <w:t>Leases are for a minimum of 99 years from new but typically at least 125 years </w:t>
            </w:r>
          </w:p>
        </w:tc>
        <w:tc>
          <w:tcPr>
            <w:tcW w:w="2094" w:type="dxa"/>
            <w:tcBorders>
              <w:bottom w:val="single" w:sz="6" w:space="0" w:color="000000"/>
              <w:right w:val="single" w:sz="6" w:space="0" w:color="000000"/>
            </w:tcBorders>
            <w:tcMar>
              <w:top w:w="0" w:type="dxa"/>
              <w:left w:w="0" w:type="dxa"/>
              <w:bottom w:w="0" w:type="dxa"/>
              <w:right w:w="0" w:type="dxa"/>
            </w:tcMar>
          </w:tcPr>
          <w:p w14:paraId="12950489" w14:textId="77777777" w:rsidR="0088754F" w:rsidRDefault="00CB6026">
            <w:pPr>
              <w:keepLines w:val="0"/>
              <w:spacing w:before="0" w:after="120"/>
            </w:pPr>
            <w:r>
              <w:rPr>
                <w:rFonts w:eastAsia="Times New Roman"/>
                <w:lang w:eastAsia="en-GB"/>
              </w:rPr>
              <w:t>Leases will be for a minimum of 990 years from new </w:t>
            </w:r>
          </w:p>
        </w:tc>
      </w:tr>
      <w:tr w:rsidR="0088754F" w14:paraId="0297B328" w14:textId="77777777">
        <w:tblPrEx>
          <w:tblCellMar>
            <w:top w:w="0" w:type="dxa"/>
            <w:bottom w:w="0" w:type="dxa"/>
          </w:tblCellMar>
        </w:tblPrEx>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7C9F6CE4" w14:textId="77777777" w:rsidR="0088754F" w:rsidRDefault="00CB6026">
            <w:pPr>
              <w:keepLines w:val="0"/>
              <w:spacing w:before="0" w:after="120"/>
            </w:pPr>
            <w:r>
              <w:rPr>
                <w:rFonts w:eastAsia="Times New Roman"/>
                <w:b/>
                <w:bCs/>
                <w:lang w:eastAsia="en-GB"/>
              </w:rPr>
              <w:t>Initial repair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0B215F17" w14:textId="77777777" w:rsidR="0088754F" w:rsidRDefault="00CB6026">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1A49BD5D" w14:textId="77777777" w:rsidR="0088754F" w:rsidRDefault="00CB6026">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19F2619E" w14:textId="77777777" w:rsidR="0088754F" w:rsidRDefault="00CB6026">
            <w:pPr>
              <w:keepLines w:val="0"/>
              <w:spacing w:before="0" w:after="120"/>
            </w:pPr>
            <w:r>
              <w:rPr>
                <w:rFonts w:eastAsia="Times New Roman"/>
                <w:lang w:eastAsia="en-GB"/>
              </w:rPr>
              <w:t>Yes </w:t>
            </w:r>
          </w:p>
        </w:tc>
      </w:tr>
      <w:tr w:rsidR="0088754F" w14:paraId="59CCD33E" w14:textId="77777777">
        <w:tblPrEx>
          <w:tblCellMar>
            <w:top w:w="0" w:type="dxa"/>
            <w:bottom w:w="0" w:type="dxa"/>
          </w:tblCellMar>
        </w:tblPrEx>
        <w:trPr>
          <w:trHeight w:val="596"/>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10C0C752" w14:textId="77777777" w:rsidR="0088754F" w:rsidRDefault="00CB6026">
            <w:pPr>
              <w:keepLines w:val="0"/>
              <w:spacing w:before="0" w:after="120"/>
            </w:pPr>
            <w:r>
              <w:rPr>
                <w:rFonts w:eastAsia="Times New Roman"/>
                <w:b/>
                <w:bCs/>
                <w:lang w:eastAsia="en-GB"/>
              </w:rPr>
              <w:t>Buying more shares - minimum purchase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4EAB5AB3" w14:textId="77777777" w:rsidR="0088754F" w:rsidRDefault="00CB6026">
            <w:pPr>
              <w:keepLines w:val="0"/>
              <w:spacing w:before="0" w:after="120"/>
            </w:pPr>
            <w:r>
              <w:rPr>
                <w:rFonts w:eastAsia="Times New Roman"/>
                <w:lang w:eastAsia="en-GB"/>
              </w:rPr>
              <w:t>10% or 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1EC36191" w14:textId="77777777" w:rsidR="0088754F" w:rsidRDefault="00CB6026">
            <w:pPr>
              <w:keepLines w:val="0"/>
              <w:spacing w:before="0" w:after="120"/>
            </w:pPr>
            <w:r>
              <w:rPr>
                <w:rFonts w:eastAsia="Times New Roman"/>
                <w:lang w:eastAsia="en-GB"/>
              </w:rPr>
              <w:t>10% </w:t>
            </w:r>
          </w:p>
        </w:tc>
        <w:tc>
          <w:tcPr>
            <w:tcW w:w="2094" w:type="dxa"/>
            <w:tcBorders>
              <w:bottom w:val="single" w:sz="6" w:space="0" w:color="000000"/>
              <w:right w:val="single" w:sz="6" w:space="0" w:color="000000"/>
            </w:tcBorders>
            <w:tcMar>
              <w:top w:w="0" w:type="dxa"/>
              <w:left w:w="0" w:type="dxa"/>
              <w:bottom w:w="0" w:type="dxa"/>
              <w:right w:w="0" w:type="dxa"/>
            </w:tcMar>
          </w:tcPr>
          <w:p w14:paraId="4882B7AA" w14:textId="77777777" w:rsidR="0088754F" w:rsidRDefault="00CB6026">
            <w:pPr>
              <w:keepLines w:val="0"/>
              <w:spacing w:before="0" w:after="120"/>
            </w:pPr>
            <w:r>
              <w:rPr>
                <w:rFonts w:eastAsia="Times New Roman"/>
                <w:lang w:eastAsia="en-GB"/>
              </w:rPr>
              <w:t>5%  </w:t>
            </w:r>
          </w:p>
        </w:tc>
      </w:tr>
      <w:tr w:rsidR="0088754F" w14:paraId="3571C8D9" w14:textId="77777777">
        <w:tblPrEx>
          <w:tblCellMar>
            <w:top w:w="0" w:type="dxa"/>
            <w:bottom w:w="0" w:type="dxa"/>
          </w:tblCellMar>
        </w:tblPrEx>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21D0CD3D" w14:textId="77777777" w:rsidR="0088754F" w:rsidRDefault="00CB6026">
            <w:pPr>
              <w:keepLines w:val="0"/>
              <w:spacing w:before="0" w:after="120"/>
            </w:pPr>
            <w:r>
              <w:rPr>
                <w:rFonts w:eastAsia="Times New Roman"/>
                <w:b/>
                <w:bCs/>
                <w:lang w:eastAsia="en-GB"/>
              </w:rPr>
              <w:t>1% share purchase</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625E5D39" w14:textId="77777777" w:rsidR="0088754F" w:rsidRDefault="00CB6026">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592B3929" w14:textId="77777777" w:rsidR="0088754F" w:rsidRDefault="00CB6026">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6A3CB17C" w14:textId="77777777" w:rsidR="0088754F" w:rsidRDefault="00CB6026">
            <w:pPr>
              <w:keepLines w:val="0"/>
              <w:spacing w:before="0" w:after="120"/>
            </w:pPr>
            <w:r>
              <w:rPr>
                <w:rFonts w:eastAsia="Times New Roman"/>
                <w:lang w:eastAsia="en-GB"/>
              </w:rPr>
              <w:t>Yes </w:t>
            </w:r>
          </w:p>
        </w:tc>
      </w:tr>
      <w:tr w:rsidR="0088754F" w14:paraId="2206D0F9" w14:textId="77777777">
        <w:tblPrEx>
          <w:tblCellMar>
            <w:top w:w="0" w:type="dxa"/>
            <w:bottom w:w="0" w:type="dxa"/>
          </w:tblCellMar>
        </w:tblPrEx>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69330EC3" w14:textId="77777777" w:rsidR="0088754F" w:rsidRDefault="00CB6026">
            <w:pPr>
              <w:keepLines w:val="0"/>
              <w:spacing w:before="0" w:after="120"/>
            </w:pPr>
            <w:r>
              <w:rPr>
                <w:rFonts w:eastAsia="Times New Roman"/>
                <w:b/>
                <w:bCs/>
                <w:lang w:eastAsia="en-GB"/>
              </w:rPr>
              <w:lastRenderedPageBreak/>
              <w:t>Landlord’s nomination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66CA3830" w14:textId="77777777" w:rsidR="0088754F" w:rsidRDefault="00CB6026">
            <w:pPr>
              <w:keepLines w:val="0"/>
              <w:spacing w:before="0" w:after="120"/>
            </w:pPr>
            <w:r>
              <w:rPr>
                <w:rFonts w:eastAsia="Times New Roman"/>
                <w:lang w:eastAsia="en-GB"/>
              </w:rPr>
              <w:t>8 weeks or 12 weeks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76DA721C" w14:textId="77777777" w:rsidR="0088754F" w:rsidRDefault="00CB6026">
            <w:pPr>
              <w:keepLines w:val="0"/>
              <w:spacing w:before="0" w:after="120"/>
            </w:pPr>
            <w:r>
              <w:rPr>
                <w:rFonts w:eastAsia="Times New Roman"/>
                <w:lang w:eastAsia="en-GB"/>
              </w:rPr>
              <w:t>8 weeks </w:t>
            </w:r>
          </w:p>
        </w:tc>
        <w:tc>
          <w:tcPr>
            <w:tcW w:w="2094" w:type="dxa"/>
            <w:tcBorders>
              <w:bottom w:val="single" w:sz="6" w:space="0" w:color="000000"/>
              <w:right w:val="single" w:sz="6" w:space="0" w:color="000000"/>
            </w:tcBorders>
            <w:tcMar>
              <w:top w:w="0" w:type="dxa"/>
              <w:left w:w="0" w:type="dxa"/>
              <w:bottom w:w="0" w:type="dxa"/>
              <w:right w:w="0" w:type="dxa"/>
            </w:tcMar>
          </w:tcPr>
          <w:p w14:paraId="355892DC" w14:textId="77777777" w:rsidR="0088754F" w:rsidRDefault="00CB6026">
            <w:pPr>
              <w:keepLines w:val="0"/>
              <w:spacing w:before="0" w:after="120"/>
            </w:pPr>
            <w:r>
              <w:rPr>
                <w:rFonts w:eastAsia="Times New Roman"/>
                <w:lang w:eastAsia="en-GB"/>
              </w:rPr>
              <w:t>4 weeks </w:t>
            </w:r>
          </w:p>
        </w:tc>
      </w:tr>
    </w:tbl>
    <w:p w14:paraId="7A8BAC22" w14:textId="77777777" w:rsidR="0088754F" w:rsidRDefault="00CB6026">
      <w:pPr>
        <w:keepLines w:val="0"/>
      </w:pPr>
      <w:r>
        <w:rPr>
          <w:color w:val="000000"/>
        </w:rPr>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5B577FB9" w14:textId="77777777" w:rsidR="0088754F" w:rsidRDefault="00CB6026">
      <w:r>
        <w:t>Additional features of homes sold on a Designated Protected Area lease:</w:t>
      </w:r>
    </w:p>
    <w:tbl>
      <w:tblPr>
        <w:tblW w:w="9839" w:type="dxa"/>
        <w:tblCellMar>
          <w:left w:w="10" w:type="dxa"/>
          <w:right w:w="10" w:type="dxa"/>
        </w:tblCellMar>
        <w:tblLook w:val="04A0" w:firstRow="1" w:lastRow="0" w:firstColumn="1" w:lastColumn="0" w:noHBand="0" w:noVBand="1"/>
      </w:tblPr>
      <w:tblGrid>
        <w:gridCol w:w="2348"/>
        <w:gridCol w:w="4307"/>
        <w:gridCol w:w="3184"/>
      </w:tblGrid>
      <w:tr w:rsidR="0088754F" w14:paraId="68FC283F" w14:textId="77777777">
        <w:tblPrEx>
          <w:tblCellMar>
            <w:top w:w="0" w:type="dxa"/>
            <w:bottom w:w="0" w:type="dxa"/>
          </w:tblCellMar>
        </w:tblPrEx>
        <w:tc>
          <w:tcPr>
            <w:tcW w:w="234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CBC149" w14:textId="77777777" w:rsidR="0088754F" w:rsidRDefault="00CB6026">
            <w:pPr>
              <w:spacing w:before="0" w:after="120"/>
            </w:pPr>
            <w:r>
              <w:rPr>
                <w:rFonts w:eastAsia="Times New Roman"/>
                <w:b/>
                <w:bCs/>
                <w:lang w:eastAsia="en-GB"/>
              </w:rPr>
              <w:t>Scheme Lease Type</w:t>
            </w:r>
            <w:r>
              <w:rPr>
                <w:rFonts w:eastAsia="Times New Roman"/>
                <w:lang w:eastAsia="en-GB"/>
              </w:rPr>
              <w:t> </w:t>
            </w:r>
          </w:p>
        </w:tc>
        <w:tc>
          <w:tcPr>
            <w:tcW w:w="4307" w:type="dxa"/>
            <w:tcBorders>
              <w:top w:val="single" w:sz="6" w:space="0" w:color="000000"/>
              <w:bottom w:val="single" w:sz="6" w:space="0" w:color="000000"/>
              <w:right w:val="single" w:sz="6" w:space="0" w:color="000000"/>
            </w:tcBorders>
            <w:tcMar>
              <w:top w:w="0" w:type="dxa"/>
              <w:left w:w="0" w:type="dxa"/>
              <w:bottom w:w="0" w:type="dxa"/>
              <w:right w:w="0" w:type="dxa"/>
            </w:tcMar>
          </w:tcPr>
          <w:p w14:paraId="11C2E8A3" w14:textId="77777777" w:rsidR="0088754F" w:rsidRDefault="00CB6026">
            <w:pPr>
              <w:spacing w:before="0" w:after="120"/>
            </w:pPr>
            <w:r>
              <w:rPr>
                <w:rFonts w:eastAsia="Times New Roman"/>
                <w:b/>
                <w:bCs/>
                <w:lang w:eastAsia="en-GB"/>
              </w:rPr>
              <w:t xml:space="preserve">Designated </w:t>
            </w:r>
            <w:r>
              <w:rPr>
                <w:rFonts w:eastAsia="Times New Roman"/>
                <w:b/>
                <w:bCs/>
                <w:lang w:eastAsia="en-GB"/>
              </w:rPr>
              <w:t>Protected Area Mandatory Buy Back</w:t>
            </w:r>
            <w:r>
              <w:rPr>
                <w:rFonts w:eastAsia="Times New Roman"/>
                <w:lang w:eastAsia="en-GB"/>
              </w:rPr>
              <w:t> </w:t>
            </w:r>
          </w:p>
        </w:tc>
        <w:tc>
          <w:tcPr>
            <w:tcW w:w="318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7D6363E4" w14:textId="77777777" w:rsidR="0088754F" w:rsidRDefault="00CB6026">
            <w:pPr>
              <w:spacing w:before="0" w:after="120"/>
            </w:pPr>
            <w:r>
              <w:rPr>
                <w:rFonts w:eastAsia="Times New Roman"/>
                <w:b/>
                <w:bCs/>
                <w:lang w:eastAsia="en-GB"/>
              </w:rPr>
              <w:t>Designated Protected Area Restricted Staircasing </w:t>
            </w:r>
            <w:r>
              <w:rPr>
                <w:rFonts w:eastAsia="Times New Roman"/>
                <w:lang w:eastAsia="en-GB"/>
              </w:rPr>
              <w:t> </w:t>
            </w:r>
          </w:p>
        </w:tc>
      </w:tr>
      <w:tr w:rsidR="0088754F" w14:paraId="799BC342"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2CA0F3FF" w14:textId="77777777" w:rsidR="0088754F" w:rsidRDefault="00CB6026">
            <w:pPr>
              <w:spacing w:before="0" w:after="120"/>
            </w:pPr>
            <w:r>
              <w:rPr>
                <w:rFonts w:eastAsia="Times New Roman"/>
                <w:b/>
                <w:bCs/>
                <w:lang w:eastAsia="en-GB"/>
              </w:rPr>
              <w:t>Features</w:t>
            </w:r>
          </w:p>
        </w:tc>
        <w:tc>
          <w:tcPr>
            <w:tcW w:w="4307" w:type="dxa"/>
            <w:tcBorders>
              <w:bottom w:val="single" w:sz="6" w:space="0" w:color="000000"/>
              <w:right w:val="single" w:sz="6" w:space="0" w:color="000000"/>
            </w:tcBorders>
            <w:tcMar>
              <w:top w:w="0" w:type="dxa"/>
              <w:left w:w="0" w:type="dxa"/>
              <w:bottom w:w="0" w:type="dxa"/>
              <w:right w:w="0" w:type="dxa"/>
            </w:tcMar>
          </w:tcPr>
          <w:p w14:paraId="35BD41D3" w14:textId="77777777" w:rsidR="0088754F" w:rsidRDefault="00CB6026">
            <w:pPr>
              <w:spacing w:before="0" w:after="120"/>
            </w:pPr>
            <w:r>
              <w:rPr>
                <w:rFonts w:eastAsia="Times New Roman"/>
                <w:lang w:eastAsia="en-GB"/>
              </w:rPr>
              <w:t>If you own more than 80% of the home th</w:t>
            </w:r>
            <w:r>
              <w:rPr>
                <w:rFonts w:eastAsia="Times New Roman"/>
                <w:color w:val="000000"/>
                <w:shd w:val="clear" w:color="auto" w:fill="FFFFFF"/>
                <w:lang w:eastAsia="en-GB"/>
              </w:rPr>
              <w:t>e mandatory buyback provisions in the lease will apply and the landlord or a nominee should buy the lease from you when you wish to sell your property.  You will not own the freehold at any point.</w:t>
            </w:r>
            <w:r>
              <w:rPr>
                <w:rFonts w:eastAsia="Times New Roman"/>
                <w:color w:val="000000"/>
                <w:lang w:eastAsia="en-GB"/>
              </w:rPr>
              <w:t>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3892FA5E" w14:textId="77777777" w:rsidR="0088754F" w:rsidRDefault="00CB6026">
            <w:pPr>
              <w:spacing w:before="0" w:after="120"/>
            </w:pPr>
            <w:r>
              <w:rPr>
                <w:rFonts w:eastAsia="Times New Roman"/>
                <w:color w:val="000000"/>
                <w:lang w:eastAsia="en-GB"/>
              </w:rPr>
              <w:t>You can reach a maximum of 80% ownership in this home. As a result, you will not own the freehold at any point. </w:t>
            </w:r>
          </w:p>
        </w:tc>
      </w:tr>
      <w:tr w:rsidR="0088754F" w14:paraId="689F3069"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679EB662" w14:textId="77777777" w:rsidR="0088754F" w:rsidRDefault="00CB6026">
            <w:pPr>
              <w:spacing w:before="0" w:after="120"/>
            </w:pPr>
            <w:r>
              <w:rPr>
                <w:rFonts w:eastAsia="Times New Roman"/>
                <w:b/>
                <w:bCs/>
                <w:lang w:eastAsia="en-GB"/>
              </w:rPr>
              <w:t>Maximum % share you can own in future </w:t>
            </w:r>
          </w:p>
        </w:tc>
        <w:tc>
          <w:tcPr>
            <w:tcW w:w="4307" w:type="dxa"/>
            <w:tcBorders>
              <w:bottom w:val="single" w:sz="6" w:space="0" w:color="000000"/>
              <w:right w:val="single" w:sz="6" w:space="0" w:color="000000"/>
            </w:tcBorders>
            <w:tcMar>
              <w:top w:w="0" w:type="dxa"/>
              <w:left w:w="0" w:type="dxa"/>
              <w:bottom w:w="0" w:type="dxa"/>
              <w:right w:w="0" w:type="dxa"/>
            </w:tcMar>
          </w:tcPr>
          <w:p w14:paraId="4EC7ADBC" w14:textId="77777777" w:rsidR="0088754F" w:rsidRDefault="00CB6026">
            <w:pPr>
              <w:spacing w:before="0" w:after="120"/>
            </w:pPr>
            <w:r>
              <w:rPr>
                <w:rFonts w:eastAsia="Times New Roman"/>
                <w:lang w:eastAsia="en-GB"/>
              </w:rPr>
              <w:t>100%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5D60E0DC" w14:textId="77777777" w:rsidR="0088754F" w:rsidRDefault="00CB6026">
            <w:pPr>
              <w:spacing w:before="0" w:after="120"/>
            </w:pPr>
            <w:r>
              <w:rPr>
                <w:rFonts w:eastAsia="Times New Roman"/>
                <w:lang w:eastAsia="en-GB"/>
              </w:rPr>
              <w:t>80%  </w:t>
            </w:r>
          </w:p>
        </w:tc>
      </w:tr>
      <w:tr w:rsidR="0088754F" w14:paraId="01E23F42"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3E1119D7" w14:textId="77777777" w:rsidR="0088754F" w:rsidRDefault="00CB6026">
            <w:pPr>
              <w:spacing w:before="0" w:after="120"/>
            </w:pPr>
            <w:r>
              <w:rPr>
                <w:rFonts w:eastAsia="Times New Roman"/>
                <w:b/>
                <w:bCs/>
                <w:lang w:eastAsia="en-GB"/>
              </w:rPr>
              <w:t>Additional restrictions  </w:t>
            </w:r>
          </w:p>
        </w:tc>
        <w:tc>
          <w:tcPr>
            <w:tcW w:w="4307" w:type="dxa"/>
            <w:tcBorders>
              <w:bottom w:val="single" w:sz="6" w:space="0" w:color="000000"/>
              <w:right w:val="single" w:sz="6" w:space="0" w:color="000000"/>
            </w:tcBorders>
            <w:tcMar>
              <w:top w:w="0" w:type="dxa"/>
              <w:left w:w="0" w:type="dxa"/>
              <w:bottom w:w="0" w:type="dxa"/>
              <w:right w:w="0" w:type="dxa"/>
            </w:tcMar>
          </w:tcPr>
          <w:p w14:paraId="311923F3" w14:textId="77777777" w:rsidR="0088754F" w:rsidRDefault="00CB6026">
            <w:pPr>
              <w:spacing w:before="0" w:after="120"/>
            </w:pPr>
            <w:r>
              <w:rPr>
                <w:rFonts w:eastAsia="Times New Roman"/>
                <w:lang w:eastAsia="en-GB"/>
              </w:rPr>
              <w:t>May require a qualifying local connection to the area (see ‘Eligibility’ section for more information)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2C84E8C3" w14:textId="77777777" w:rsidR="0088754F" w:rsidRDefault="00CB6026">
            <w:pPr>
              <w:spacing w:before="0" w:after="120"/>
            </w:pPr>
            <w:r>
              <w:rPr>
                <w:rFonts w:eastAsia="Times New Roman"/>
                <w:lang w:eastAsia="en-GB"/>
              </w:rPr>
              <w:t>May require a qualifying local connection to the area (see ‘Eligibility’ section for more information) </w:t>
            </w:r>
          </w:p>
        </w:tc>
      </w:tr>
    </w:tbl>
    <w:p w14:paraId="5FA18637" w14:textId="77777777" w:rsidR="0088754F" w:rsidRDefault="00CB6026">
      <w:r>
        <w:t>When you are looking for shared ownership homes, you should always check the Key Information Document to see which model covers that specific home.</w:t>
      </w:r>
    </w:p>
    <w:p w14:paraId="52A6D183" w14:textId="77777777" w:rsidR="0088754F" w:rsidRDefault="00CB6026">
      <w:r>
        <w:t xml:space="preserve">When you buy a home through shared ownership, you </w:t>
      </w:r>
      <w:bookmarkStart w:id="6" w:name="_Int_VrJrm7Xe"/>
      <w:proofErr w:type="gramStart"/>
      <w:r>
        <w:t>enter into</w:t>
      </w:r>
      <w:bookmarkEnd w:id="6"/>
      <w:proofErr w:type="gramEnd"/>
      <w:r>
        <w:t xml:space="preserve"> a shared ownership lease. The lease is a legal agreement between </w:t>
      </w:r>
      <w:r>
        <w:t xml:space="preserve">you (the ‘leaseholder’) and the landlord. It sets out the rights and responsibilities of both parties. </w:t>
      </w:r>
    </w:p>
    <w:p w14:paraId="64C05DCA" w14:textId="77777777" w:rsidR="0088754F" w:rsidRDefault="00CB6026">
      <w:r>
        <w:t>Before committing to buy a shared ownership property, you should take independent legal and financial advice.</w:t>
      </w:r>
    </w:p>
    <w:p w14:paraId="42DAE7FF" w14:textId="77777777" w:rsidR="0088754F" w:rsidRDefault="00CB6026">
      <w:r>
        <w:t xml:space="preserve">This key information document is to help you decide if a shared ownership home with a </w:t>
      </w:r>
      <w:r>
        <w:rPr>
          <w:b/>
          <w:bCs/>
        </w:rPr>
        <w:t>Designated Protected Area (DPA) – Mandatory Buyback lease</w:t>
      </w:r>
      <w:r>
        <w:t xml:space="preserve"> is right for you. You should read this document carefully so that you understand what you are </w:t>
      </w:r>
      <w:proofErr w:type="gramStart"/>
      <w:r>
        <w:t>buying, and</w:t>
      </w:r>
      <w:proofErr w:type="gramEnd"/>
      <w:r>
        <w:t xml:space="preserve"> then keep it safe for future reference. This </w:t>
      </w:r>
      <w:r>
        <w:t xml:space="preserve">document ‘Key information about the home’ is a summary and you should consider the information in ‘Summary of costs’ and ‘Guide to shared ownership’ before </w:t>
      </w:r>
      <w:proofErr w:type="gramStart"/>
      <w:r>
        <w:t>making a decision</w:t>
      </w:r>
      <w:proofErr w:type="gramEnd"/>
      <w:r>
        <w:t xml:space="preserve">. </w:t>
      </w:r>
    </w:p>
    <w:p w14:paraId="630304C4" w14:textId="77777777" w:rsidR="0088754F" w:rsidRDefault="00CB6026">
      <w:r>
        <w:lastRenderedPageBreak/>
        <w:t xml:space="preserve">This does not form part of the lease. You should carefully consider the information and the accompanying </w:t>
      </w:r>
      <w:bookmarkStart w:id="7" w:name="_Int_ICEZawaH"/>
      <w:proofErr w:type="gramStart"/>
      <w:r>
        <w:t>lease, and</w:t>
      </w:r>
      <w:bookmarkEnd w:id="7"/>
      <w:proofErr w:type="gramEnd"/>
      <w:r>
        <w:t xml:space="preserve"> discuss any issues with your legal adviser before signing the lease.</w:t>
      </w:r>
    </w:p>
    <w:p w14:paraId="05DAB8F6" w14:textId="77777777" w:rsidR="0088754F" w:rsidRDefault="0088754F"/>
    <w:tbl>
      <w:tblPr>
        <w:tblW w:w="9414" w:type="dxa"/>
        <w:tblCellMar>
          <w:left w:w="10" w:type="dxa"/>
          <w:right w:w="10" w:type="dxa"/>
        </w:tblCellMar>
        <w:tblLook w:val="04A0" w:firstRow="1" w:lastRow="0" w:firstColumn="1" w:lastColumn="0" w:noHBand="0" w:noVBand="1"/>
      </w:tblPr>
      <w:tblGrid>
        <w:gridCol w:w="9414"/>
      </w:tblGrid>
      <w:tr w:rsidR="0088754F" w14:paraId="7B1A050D" w14:textId="77777777">
        <w:tblPrEx>
          <w:tblCellMar>
            <w:top w:w="0" w:type="dxa"/>
            <w:bottom w:w="0" w:type="dxa"/>
          </w:tblCellMar>
        </w:tblPrEx>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32F65C1B" w14:textId="77777777" w:rsidR="0088754F" w:rsidRDefault="00CB6026">
            <w:pPr>
              <w:spacing w:after="160" w:line="276" w:lineRule="auto"/>
            </w:pPr>
            <w:r>
              <w:rPr>
                <w:lang w:val="en-US"/>
              </w:rPr>
              <w:t xml:space="preserve">Failure to pay your rent, service charge, or mortgage could </w:t>
            </w:r>
            <w:r>
              <w:t>risk your lease being forfeited and your home being repossessed.</w:t>
            </w:r>
          </w:p>
          <w:p w14:paraId="30384E21" w14:textId="77777777" w:rsidR="0088754F" w:rsidRDefault="00CB6026">
            <w:r>
              <w:t xml:space="preserve">The costs in this </w:t>
            </w:r>
            <w:r>
              <w:t>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3040C55A" w14:textId="77777777" w:rsidR="0088754F" w:rsidRDefault="00CB6026">
      <w:pPr>
        <w:pageBreakBefore/>
        <w:rPr>
          <w:b/>
          <w:bCs/>
          <w:sz w:val="28"/>
          <w:szCs w:val="28"/>
        </w:rPr>
      </w:pPr>
      <w:r>
        <w:rPr>
          <w:b/>
          <w:bCs/>
          <w:sz w:val="28"/>
          <w:szCs w:val="28"/>
        </w:rPr>
        <w:lastRenderedPageBreak/>
        <w:t>Property Details</w:t>
      </w:r>
    </w:p>
    <w:tbl>
      <w:tblPr>
        <w:tblW w:w="9355" w:type="dxa"/>
        <w:tblInd w:w="-5" w:type="dxa"/>
        <w:tblCellMar>
          <w:left w:w="10" w:type="dxa"/>
          <w:right w:w="10" w:type="dxa"/>
        </w:tblCellMar>
        <w:tblLook w:val="04A0" w:firstRow="1" w:lastRow="0" w:firstColumn="1" w:lastColumn="0" w:noHBand="0" w:noVBand="1"/>
      </w:tblPr>
      <w:tblGrid>
        <w:gridCol w:w="1782"/>
        <w:gridCol w:w="24"/>
        <w:gridCol w:w="7549"/>
      </w:tblGrid>
      <w:tr w:rsidR="0088754F" w14:paraId="140FFEDE"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DFCA76" w14:textId="77777777" w:rsidR="0088754F" w:rsidRDefault="00CB6026">
            <w:pPr>
              <w:pStyle w:val="Normalintable"/>
              <w:rPr>
                <w:b/>
                <w:bCs/>
              </w:rPr>
            </w:pPr>
            <w:r>
              <w:rPr>
                <w:b/>
                <w:bCs/>
              </w:rPr>
              <w:t>Address</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766F6A0" w14:textId="77777777" w:rsidR="0088754F" w:rsidRDefault="00CB6026">
            <w:pPr>
              <w:pStyle w:val="Normalintable"/>
            </w:pPr>
            <w:r>
              <w:rPr>
                <w:i/>
                <w:iCs/>
                <w:shd w:val="clear" w:color="auto" w:fill="FFFF00"/>
              </w:rPr>
              <w:t xml:space="preserve">Holbeach Meadows, Holbeach </w:t>
            </w:r>
          </w:p>
        </w:tc>
      </w:tr>
      <w:tr w:rsidR="0088754F" w14:paraId="217F5C7B"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B13A9A" w14:textId="77777777" w:rsidR="0088754F" w:rsidRDefault="00CB6026">
            <w:pPr>
              <w:pStyle w:val="Normalintable"/>
              <w:rPr>
                <w:b/>
                <w:bCs/>
              </w:rPr>
            </w:pPr>
            <w:r>
              <w:rPr>
                <w:b/>
                <w:bCs/>
              </w:rPr>
              <w:t>Property type</w:t>
            </w:r>
          </w:p>
          <w:p w14:paraId="5E220960" w14:textId="77777777" w:rsidR="0088754F" w:rsidRDefault="0088754F">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ACE8323" w14:textId="77777777" w:rsidR="0088754F" w:rsidRDefault="00CB6026">
            <w:pPr>
              <w:pStyle w:val="Normalintable"/>
              <w:rPr>
                <w:i/>
                <w:iCs/>
                <w:shd w:val="clear" w:color="auto" w:fill="FFFF00"/>
              </w:rPr>
            </w:pPr>
            <w:r>
              <w:rPr>
                <w:i/>
                <w:iCs/>
                <w:shd w:val="clear" w:color="auto" w:fill="FFFF00"/>
              </w:rPr>
              <w:t>Semi Detached House</w:t>
            </w:r>
          </w:p>
          <w:p w14:paraId="3F89B8B2" w14:textId="77777777" w:rsidR="0088754F" w:rsidRDefault="0088754F">
            <w:pPr>
              <w:pStyle w:val="Normalintable"/>
            </w:pPr>
          </w:p>
        </w:tc>
      </w:tr>
      <w:tr w:rsidR="0088754F" w14:paraId="43921FF5"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E0BB007" w14:textId="77777777" w:rsidR="0088754F" w:rsidRDefault="00CB6026">
            <w:pPr>
              <w:pStyle w:val="Normalintable"/>
              <w:rPr>
                <w:b/>
                <w:bCs/>
              </w:rPr>
            </w:pPr>
            <w:r>
              <w:rPr>
                <w:b/>
                <w:bCs/>
              </w:rPr>
              <w:t>Scheme</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6CD21D" w14:textId="77777777" w:rsidR="0088754F" w:rsidRDefault="00CB6026">
            <w:pPr>
              <w:pStyle w:val="Normalintable"/>
            </w:pPr>
            <w:r>
              <w:t xml:space="preserve">Designated Protected Area – Mandatory Buyback </w:t>
            </w:r>
          </w:p>
          <w:p w14:paraId="16C566A6" w14:textId="77777777" w:rsidR="0088754F" w:rsidRDefault="00CB6026">
            <w:pPr>
              <w:pStyle w:val="Normalintable"/>
            </w:pPr>
            <w:r>
              <w:t>shared ownership</w:t>
            </w:r>
          </w:p>
          <w:p w14:paraId="2DFFA60E" w14:textId="77777777" w:rsidR="0088754F" w:rsidRDefault="0088754F">
            <w:pPr>
              <w:pStyle w:val="Normalintable"/>
            </w:pPr>
          </w:p>
        </w:tc>
      </w:tr>
      <w:tr w:rsidR="0088754F" w14:paraId="0A8880D5"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7E0CEAC" w14:textId="77777777" w:rsidR="0088754F" w:rsidRDefault="00CB6026">
            <w:pPr>
              <w:pStyle w:val="Normalintable"/>
              <w:rPr>
                <w:b/>
                <w:bCs/>
              </w:rPr>
            </w:pPr>
            <w:r>
              <w:rPr>
                <w:b/>
                <w:bCs/>
              </w:rPr>
              <w:t>Full market value</w:t>
            </w:r>
          </w:p>
          <w:p w14:paraId="66658010" w14:textId="77777777" w:rsidR="0088754F" w:rsidRDefault="0088754F">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EEECF03" w14:textId="77777777" w:rsidR="0088754F" w:rsidRDefault="00CB6026">
            <w:pPr>
              <w:pStyle w:val="Normalintable"/>
            </w:pPr>
            <w:r>
              <w:t>£</w:t>
            </w:r>
            <w:r>
              <w:rPr>
                <w:shd w:val="clear" w:color="auto" w:fill="FFFF00"/>
              </w:rPr>
              <w:t>210,000</w:t>
            </w:r>
          </w:p>
        </w:tc>
      </w:tr>
      <w:tr w:rsidR="0088754F" w14:paraId="6D99D598"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1C31D95" w14:textId="77777777" w:rsidR="0088754F" w:rsidRDefault="00CB6026">
            <w:pPr>
              <w:pStyle w:val="Normalintable"/>
              <w:rPr>
                <w:b/>
                <w:bCs/>
              </w:rPr>
            </w:pPr>
            <w:r>
              <w:rPr>
                <w:b/>
                <w:bCs/>
              </w:rPr>
              <w:t>Share Purchase Price and Rent Examples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52AB6E" w14:textId="77777777" w:rsidR="0088754F" w:rsidRDefault="00CB6026">
            <w:pPr>
              <w:pStyle w:val="Normalintable"/>
            </w:pPr>
            <w:r>
              <w:t xml:space="preserve">The share purchase price is calculated using the full market value and the percentage </w:t>
            </w:r>
            <w:r>
              <w:t xml:space="preserve">share purchased. </w:t>
            </w:r>
          </w:p>
          <w:p w14:paraId="6F876DAE" w14:textId="77777777" w:rsidR="0088754F" w:rsidRDefault="0088754F">
            <w:pPr>
              <w:pStyle w:val="Normalintable"/>
              <w:rPr>
                <w:i/>
                <w:iCs/>
                <w:shd w:val="clear" w:color="auto" w:fill="FFFF00"/>
              </w:rPr>
            </w:pPr>
          </w:p>
          <w:p w14:paraId="39879A6E" w14:textId="77777777" w:rsidR="0088754F" w:rsidRDefault="00CB6026">
            <w:pPr>
              <w:pStyle w:val="Normalintable"/>
            </w:pPr>
            <w:r>
              <w:t xml:space="preserve">If you buy a 35% share, the share purchase price will be £73,500 and the rent will be £312.81 a month. </w:t>
            </w:r>
          </w:p>
          <w:p w14:paraId="223C4F4C" w14:textId="77777777" w:rsidR="0088754F" w:rsidRDefault="0088754F">
            <w:pPr>
              <w:pStyle w:val="Normalintable"/>
            </w:pPr>
          </w:p>
          <w:p w14:paraId="7EBAC835" w14:textId="77777777" w:rsidR="0088754F" w:rsidRDefault="00CB6026">
            <w:pPr>
              <w:pStyle w:val="Normalintable"/>
            </w:pPr>
            <w:r>
              <w:t>If you buy a larger share, you'll pay less rent. The table below shows further examples.</w:t>
            </w:r>
          </w:p>
          <w:p w14:paraId="5E9FA2E5" w14:textId="77777777" w:rsidR="0088754F" w:rsidRDefault="0088754F">
            <w:pPr>
              <w:pStyle w:val="Normalintable"/>
            </w:pPr>
          </w:p>
          <w:tbl>
            <w:tblPr>
              <w:tblW w:w="6255" w:type="dxa"/>
              <w:tblCellMar>
                <w:left w:w="10" w:type="dxa"/>
                <w:right w:w="10" w:type="dxa"/>
              </w:tblCellMar>
              <w:tblLook w:val="04A0" w:firstRow="1" w:lastRow="0" w:firstColumn="1" w:lastColumn="0" w:noHBand="0" w:noVBand="1"/>
            </w:tblPr>
            <w:tblGrid>
              <w:gridCol w:w="1822"/>
              <w:gridCol w:w="2575"/>
              <w:gridCol w:w="1858"/>
            </w:tblGrid>
            <w:tr w:rsidR="0088754F" w14:paraId="3EF4FAEA" w14:textId="77777777">
              <w:tblPrEx>
                <w:tblCellMar>
                  <w:top w:w="0" w:type="dxa"/>
                  <w:bottom w:w="0" w:type="dxa"/>
                </w:tblCellMar>
              </w:tblPrEx>
              <w:tc>
                <w:tcPr>
                  <w:tcW w:w="18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391EF5" w14:textId="77777777" w:rsidR="0088754F" w:rsidRDefault="00CB6026">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6568D6" w14:textId="77777777" w:rsidR="0088754F" w:rsidRDefault="00CB6026">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185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738653" w14:textId="77777777" w:rsidR="0088754F" w:rsidRDefault="00CB6026">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88754F" w14:paraId="38F33F3E" w14:textId="77777777">
              <w:tblPrEx>
                <w:tblCellMar>
                  <w:top w:w="0" w:type="dxa"/>
                  <w:bottom w:w="0" w:type="dxa"/>
                </w:tblCellMar>
              </w:tblPrEx>
              <w:trPr>
                <w:trHeight w:val="220"/>
              </w:trPr>
              <w:tc>
                <w:tcPr>
                  <w:tcW w:w="18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4AB7E7" w14:textId="77777777" w:rsidR="0088754F" w:rsidRDefault="00CB6026">
                  <w:pPr>
                    <w:keepLines w:val="0"/>
                    <w:suppressAutoHyphens w:val="0"/>
                    <w:spacing w:before="0" w:after="0"/>
                    <w:rPr>
                      <w:rFonts w:eastAsia="Times New Roman"/>
                      <w:color w:val="000000"/>
                      <w:lang w:eastAsia="en-GB"/>
                    </w:rPr>
                  </w:pPr>
                  <w:r>
                    <w:rPr>
                      <w:rFonts w:eastAsia="Times New Roman"/>
                      <w:color w:val="000000"/>
                      <w:lang w:eastAsia="en-GB"/>
                    </w:rPr>
                    <w:t>10%</w:t>
                  </w:r>
                </w:p>
              </w:tc>
              <w:tc>
                <w:tcPr>
                  <w:tcW w:w="2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W w:w="2560" w:type="dxa"/>
                    <w:tblCellMar>
                      <w:left w:w="10" w:type="dxa"/>
                      <w:right w:w="10" w:type="dxa"/>
                    </w:tblCellMar>
                    <w:tblLook w:val="04A0" w:firstRow="1" w:lastRow="0" w:firstColumn="1" w:lastColumn="0" w:noHBand="0" w:noVBand="1"/>
                  </w:tblPr>
                  <w:tblGrid>
                    <w:gridCol w:w="1360"/>
                    <w:gridCol w:w="1200"/>
                  </w:tblGrid>
                  <w:tr w:rsidR="0088754F" w14:paraId="675AC674" w14:textId="77777777">
                    <w:tblPrEx>
                      <w:tblCellMar>
                        <w:top w:w="0" w:type="dxa"/>
                        <w:bottom w:w="0" w:type="dxa"/>
                      </w:tblCellMar>
                    </w:tblPrEx>
                    <w:trPr>
                      <w:trHeight w:val="288"/>
                    </w:trPr>
                    <w:tc>
                      <w:tcPr>
                        <w:tcW w:w="1360" w:type="dxa"/>
                        <w:tcMar>
                          <w:top w:w="0" w:type="dxa"/>
                          <w:left w:w="108" w:type="dxa"/>
                          <w:bottom w:w="0" w:type="dxa"/>
                          <w:right w:w="108" w:type="dxa"/>
                        </w:tcMar>
                        <w:vAlign w:val="center"/>
                      </w:tcPr>
                      <w:p w14:paraId="687DEB0A" w14:textId="77777777" w:rsidR="0088754F" w:rsidRDefault="00CB6026">
                        <w:pPr>
                          <w:spacing w:after="0"/>
                          <w:rPr>
                            <w:rFonts w:eastAsia="Times New Roman"/>
                            <w:color w:val="000000"/>
                            <w:lang w:eastAsia="en-GB"/>
                          </w:rPr>
                        </w:pPr>
                        <w:r>
                          <w:rPr>
                            <w:rFonts w:eastAsia="Times New Roman"/>
                            <w:color w:val="000000"/>
                            <w:lang w:eastAsia="en-GB"/>
                          </w:rPr>
                          <w:t>£21,000</w:t>
                        </w:r>
                      </w:p>
                    </w:tc>
                    <w:tc>
                      <w:tcPr>
                        <w:tcW w:w="1200" w:type="dxa"/>
                        <w:noWrap/>
                        <w:tcMar>
                          <w:top w:w="0" w:type="dxa"/>
                          <w:left w:w="108" w:type="dxa"/>
                          <w:bottom w:w="0" w:type="dxa"/>
                          <w:right w:w="108" w:type="dxa"/>
                        </w:tcMar>
                        <w:vAlign w:val="bottom"/>
                      </w:tcPr>
                      <w:p w14:paraId="41AEBB78" w14:textId="77777777" w:rsidR="0088754F" w:rsidRDefault="0088754F">
                        <w:pPr>
                          <w:spacing w:after="0"/>
                          <w:jc w:val="right"/>
                          <w:rPr>
                            <w:rFonts w:eastAsia="Times New Roman"/>
                            <w:color w:val="000000"/>
                            <w:lang w:eastAsia="en-GB"/>
                          </w:rPr>
                        </w:pPr>
                      </w:p>
                    </w:tc>
                  </w:tr>
                </w:tbl>
                <w:p w14:paraId="207C4482" w14:textId="77777777" w:rsidR="0088754F" w:rsidRDefault="0088754F">
                  <w:pPr>
                    <w:keepLines w:val="0"/>
                    <w:suppressAutoHyphens w:val="0"/>
                    <w:spacing w:before="0" w:after="0"/>
                  </w:pPr>
                </w:p>
              </w:tc>
              <w:tc>
                <w:tcPr>
                  <w:tcW w:w="185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5CE613" w14:textId="77777777" w:rsidR="0088754F" w:rsidRDefault="00CB6026">
                  <w:pPr>
                    <w:keepLines w:val="0"/>
                    <w:suppressAutoHyphens w:val="0"/>
                    <w:spacing w:before="0" w:after="0"/>
                  </w:pPr>
                  <w:r>
                    <w:rPr>
                      <w:rFonts w:eastAsia="Times New Roman"/>
                      <w:color w:val="000000"/>
                      <w:lang w:eastAsia="en-GB"/>
                    </w:rPr>
                    <w:t>£433.13</w:t>
                  </w:r>
                </w:p>
              </w:tc>
            </w:tr>
            <w:tr w:rsidR="0088754F" w14:paraId="08CD83B4" w14:textId="77777777">
              <w:tblPrEx>
                <w:tblCellMar>
                  <w:top w:w="0" w:type="dxa"/>
                  <w:bottom w:w="0" w:type="dxa"/>
                </w:tblCellMar>
              </w:tblPrEx>
              <w:tc>
                <w:tcPr>
                  <w:tcW w:w="18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CE0D48" w14:textId="77777777" w:rsidR="0088754F" w:rsidRDefault="00CB6026">
                  <w:pPr>
                    <w:keepLines w:val="0"/>
                    <w:suppressAutoHyphens w:val="0"/>
                    <w:spacing w:before="0" w:after="0"/>
                  </w:pPr>
                  <w:r>
                    <w:rPr>
                      <w:rFonts w:eastAsia="Times New Roman"/>
                      <w:color w:val="000000"/>
                      <w:lang w:eastAsia="en-GB"/>
                    </w:rPr>
                    <w:t>25% </w:t>
                  </w:r>
                </w:p>
              </w:tc>
              <w:tc>
                <w:tcPr>
                  <w:tcW w:w="2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W w:w="2560" w:type="dxa"/>
                    <w:tblCellMar>
                      <w:left w:w="10" w:type="dxa"/>
                      <w:right w:w="10" w:type="dxa"/>
                    </w:tblCellMar>
                    <w:tblLook w:val="04A0" w:firstRow="1" w:lastRow="0" w:firstColumn="1" w:lastColumn="0" w:noHBand="0" w:noVBand="1"/>
                  </w:tblPr>
                  <w:tblGrid>
                    <w:gridCol w:w="1360"/>
                    <w:gridCol w:w="1200"/>
                  </w:tblGrid>
                  <w:tr w:rsidR="0088754F" w14:paraId="4027C86F" w14:textId="77777777">
                    <w:tblPrEx>
                      <w:tblCellMar>
                        <w:top w:w="0" w:type="dxa"/>
                        <w:bottom w:w="0" w:type="dxa"/>
                      </w:tblCellMar>
                    </w:tblPrEx>
                    <w:trPr>
                      <w:trHeight w:val="288"/>
                    </w:trPr>
                    <w:tc>
                      <w:tcPr>
                        <w:tcW w:w="1360" w:type="dxa"/>
                        <w:tcMar>
                          <w:top w:w="0" w:type="dxa"/>
                          <w:left w:w="108" w:type="dxa"/>
                          <w:bottom w:w="0" w:type="dxa"/>
                          <w:right w:w="108" w:type="dxa"/>
                        </w:tcMar>
                        <w:vAlign w:val="center"/>
                      </w:tcPr>
                      <w:p w14:paraId="09E0623E" w14:textId="77777777" w:rsidR="0088754F" w:rsidRDefault="00CB6026">
                        <w:pPr>
                          <w:spacing w:after="0"/>
                          <w:rPr>
                            <w:rFonts w:eastAsia="Times New Roman"/>
                            <w:color w:val="000000"/>
                            <w:lang w:eastAsia="en-GB"/>
                          </w:rPr>
                        </w:pPr>
                        <w:r>
                          <w:rPr>
                            <w:rFonts w:eastAsia="Times New Roman"/>
                            <w:color w:val="000000"/>
                            <w:lang w:eastAsia="en-GB"/>
                          </w:rPr>
                          <w:t>£52,500</w:t>
                        </w:r>
                      </w:p>
                    </w:tc>
                    <w:tc>
                      <w:tcPr>
                        <w:tcW w:w="1200" w:type="dxa"/>
                        <w:noWrap/>
                        <w:tcMar>
                          <w:top w:w="0" w:type="dxa"/>
                          <w:left w:w="108" w:type="dxa"/>
                          <w:bottom w:w="0" w:type="dxa"/>
                          <w:right w:w="108" w:type="dxa"/>
                        </w:tcMar>
                        <w:vAlign w:val="bottom"/>
                      </w:tcPr>
                      <w:p w14:paraId="0025AB43" w14:textId="77777777" w:rsidR="0088754F" w:rsidRDefault="0088754F">
                        <w:pPr>
                          <w:spacing w:after="0"/>
                          <w:jc w:val="right"/>
                          <w:rPr>
                            <w:rFonts w:eastAsia="Times New Roman"/>
                            <w:color w:val="000000"/>
                            <w:lang w:eastAsia="en-GB"/>
                          </w:rPr>
                        </w:pPr>
                      </w:p>
                    </w:tc>
                  </w:tr>
                </w:tbl>
                <w:p w14:paraId="514132C6" w14:textId="77777777" w:rsidR="0088754F" w:rsidRDefault="0088754F">
                  <w:pPr>
                    <w:keepLines w:val="0"/>
                    <w:suppressAutoHyphens w:val="0"/>
                    <w:spacing w:before="0" w:after="0"/>
                  </w:pPr>
                </w:p>
              </w:tc>
              <w:tc>
                <w:tcPr>
                  <w:tcW w:w="185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45C619" w14:textId="77777777" w:rsidR="0088754F" w:rsidRDefault="00CB6026">
                  <w:pPr>
                    <w:keepLines w:val="0"/>
                    <w:suppressAutoHyphens w:val="0"/>
                    <w:spacing w:before="0" w:after="0"/>
                  </w:pPr>
                  <w:r>
                    <w:rPr>
                      <w:rFonts w:eastAsia="Times New Roman"/>
                      <w:color w:val="000000"/>
                      <w:lang w:eastAsia="en-GB"/>
                    </w:rPr>
                    <w:t>£360.94</w:t>
                  </w:r>
                </w:p>
              </w:tc>
            </w:tr>
            <w:tr w:rsidR="0088754F" w14:paraId="25CD0713" w14:textId="77777777">
              <w:tblPrEx>
                <w:tblCellMar>
                  <w:top w:w="0" w:type="dxa"/>
                  <w:bottom w:w="0" w:type="dxa"/>
                </w:tblCellMar>
              </w:tblPrEx>
              <w:tc>
                <w:tcPr>
                  <w:tcW w:w="18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4242F7" w14:textId="77777777" w:rsidR="0088754F" w:rsidRDefault="00CB6026">
                  <w:pPr>
                    <w:keepLines w:val="0"/>
                    <w:suppressAutoHyphens w:val="0"/>
                    <w:spacing w:before="0" w:after="0"/>
                  </w:pPr>
                  <w:r>
                    <w:rPr>
                      <w:rFonts w:eastAsia="Times New Roman"/>
                      <w:color w:val="000000"/>
                      <w:lang w:eastAsia="en-GB"/>
                    </w:rPr>
                    <w:t>30% </w:t>
                  </w:r>
                </w:p>
              </w:tc>
              <w:tc>
                <w:tcPr>
                  <w:tcW w:w="2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W w:w="2560" w:type="dxa"/>
                    <w:tblCellMar>
                      <w:left w:w="10" w:type="dxa"/>
                      <w:right w:w="10" w:type="dxa"/>
                    </w:tblCellMar>
                    <w:tblLook w:val="04A0" w:firstRow="1" w:lastRow="0" w:firstColumn="1" w:lastColumn="0" w:noHBand="0" w:noVBand="1"/>
                  </w:tblPr>
                  <w:tblGrid>
                    <w:gridCol w:w="1360"/>
                    <w:gridCol w:w="1200"/>
                  </w:tblGrid>
                  <w:tr w:rsidR="0088754F" w14:paraId="57E43C80" w14:textId="77777777">
                    <w:tblPrEx>
                      <w:tblCellMar>
                        <w:top w:w="0" w:type="dxa"/>
                        <w:bottom w:w="0" w:type="dxa"/>
                      </w:tblCellMar>
                    </w:tblPrEx>
                    <w:trPr>
                      <w:trHeight w:val="288"/>
                    </w:trPr>
                    <w:tc>
                      <w:tcPr>
                        <w:tcW w:w="1360" w:type="dxa"/>
                        <w:tcMar>
                          <w:top w:w="0" w:type="dxa"/>
                          <w:left w:w="108" w:type="dxa"/>
                          <w:bottom w:w="0" w:type="dxa"/>
                          <w:right w:w="108" w:type="dxa"/>
                        </w:tcMar>
                        <w:vAlign w:val="center"/>
                      </w:tcPr>
                      <w:p w14:paraId="3C0FEEDF" w14:textId="77777777" w:rsidR="0088754F" w:rsidRDefault="00CB6026">
                        <w:pPr>
                          <w:spacing w:after="0"/>
                          <w:rPr>
                            <w:rFonts w:eastAsia="Times New Roman"/>
                            <w:color w:val="000000"/>
                            <w:lang w:eastAsia="en-GB"/>
                          </w:rPr>
                        </w:pPr>
                        <w:r>
                          <w:rPr>
                            <w:rFonts w:eastAsia="Times New Roman"/>
                            <w:color w:val="000000"/>
                            <w:lang w:eastAsia="en-GB"/>
                          </w:rPr>
                          <w:t>£63,000</w:t>
                        </w:r>
                      </w:p>
                    </w:tc>
                    <w:tc>
                      <w:tcPr>
                        <w:tcW w:w="1200" w:type="dxa"/>
                        <w:noWrap/>
                        <w:tcMar>
                          <w:top w:w="0" w:type="dxa"/>
                          <w:left w:w="108" w:type="dxa"/>
                          <w:bottom w:w="0" w:type="dxa"/>
                          <w:right w:w="108" w:type="dxa"/>
                        </w:tcMar>
                        <w:vAlign w:val="bottom"/>
                      </w:tcPr>
                      <w:p w14:paraId="4A4BC57E" w14:textId="77777777" w:rsidR="0088754F" w:rsidRDefault="0088754F">
                        <w:pPr>
                          <w:spacing w:after="0"/>
                          <w:jc w:val="right"/>
                          <w:rPr>
                            <w:rFonts w:eastAsia="Times New Roman"/>
                            <w:color w:val="000000"/>
                            <w:lang w:eastAsia="en-GB"/>
                          </w:rPr>
                        </w:pPr>
                      </w:p>
                    </w:tc>
                  </w:tr>
                </w:tbl>
                <w:p w14:paraId="69F1F083" w14:textId="77777777" w:rsidR="0088754F" w:rsidRDefault="0088754F">
                  <w:pPr>
                    <w:keepLines w:val="0"/>
                    <w:suppressAutoHyphens w:val="0"/>
                    <w:spacing w:before="0" w:after="0"/>
                  </w:pPr>
                </w:p>
              </w:tc>
              <w:tc>
                <w:tcPr>
                  <w:tcW w:w="185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A4AEA8" w14:textId="77777777" w:rsidR="0088754F" w:rsidRDefault="00CB6026">
                  <w:pPr>
                    <w:keepLines w:val="0"/>
                    <w:suppressAutoHyphens w:val="0"/>
                    <w:spacing w:before="0" w:after="0"/>
                  </w:pPr>
                  <w:r>
                    <w:rPr>
                      <w:rFonts w:eastAsia="Times New Roman"/>
                      <w:color w:val="000000"/>
                      <w:lang w:eastAsia="en-GB"/>
                    </w:rPr>
                    <w:t>£336.88</w:t>
                  </w:r>
                </w:p>
              </w:tc>
            </w:tr>
            <w:tr w:rsidR="0088754F" w14:paraId="56B987CF" w14:textId="77777777">
              <w:tblPrEx>
                <w:tblCellMar>
                  <w:top w:w="0" w:type="dxa"/>
                  <w:bottom w:w="0" w:type="dxa"/>
                </w:tblCellMar>
              </w:tblPrEx>
              <w:tc>
                <w:tcPr>
                  <w:tcW w:w="18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95258A" w14:textId="77777777" w:rsidR="0088754F" w:rsidRDefault="00CB6026">
                  <w:pPr>
                    <w:keepLines w:val="0"/>
                    <w:suppressAutoHyphens w:val="0"/>
                    <w:spacing w:before="0" w:after="0"/>
                  </w:pPr>
                  <w:r>
                    <w:rPr>
                      <w:rFonts w:eastAsia="Times New Roman"/>
                      <w:color w:val="000000"/>
                      <w:lang w:eastAsia="en-GB"/>
                    </w:rPr>
                    <w:t>40% </w:t>
                  </w:r>
                </w:p>
              </w:tc>
              <w:tc>
                <w:tcPr>
                  <w:tcW w:w="2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W w:w="2560" w:type="dxa"/>
                    <w:tblCellMar>
                      <w:left w:w="10" w:type="dxa"/>
                      <w:right w:w="10" w:type="dxa"/>
                    </w:tblCellMar>
                    <w:tblLook w:val="04A0" w:firstRow="1" w:lastRow="0" w:firstColumn="1" w:lastColumn="0" w:noHBand="0" w:noVBand="1"/>
                  </w:tblPr>
                  <w:tblGrid>
                    <w:gridCol w:w="1360"/>
                    <w:gridCol w:w="1200"/>
                  </w:tblGrid>
                  <w:tr w:rsidR="0088754F" w14:paraId="0BDE9CF9" w14:textId="77777777">
                    <w:tblPrEx>
                      <w:tblCellMar>
                        <w:top w:w="0" w:type="dxa"/>
                        <w:bottom w:w="0" w:type="dxa"/>
                      </w:tblCellMar>
                    </w:tblPrEx>
                    <w:trPr>
                      <w:trHeight w:val="288"/>
                    </w:trPr>
                    <w:tc>
                      <w:tcPr>
                        <w:tcW w:w="1360" w:type="dxa"/>
                        <w:tcMar>
                          <w:top w:w="0" w:type="dxa"/>
                          <w:left w:w="108" w:type="dxa"/>
                          <w:bottom w:w="0" w:type="dxa"/>
                          <w:right w:w="108" w:type="dxa"/>
                        </w:tcMar>
                        <w:vAlign w:val="center"/>
                      </w:tcPr>
                      <w:p w14:paraId="05CE08F9" w14:textId="77777777" w:rsidR="0088754F" w:rsidRDefault="00CB6026">
                        <w:pPr>
                          <w:spacing w:after="0"/>
                          <w:rPr>
                            <w:rFonts w:eastAsia="Times New Roman"/>
                            <w:color w:val="000000"/>
                            <w:lang w:eastAsia="en-GB"/>
                          </w:rPr>
                        </w:pPr>
                        <w:r>
                          <w:rPr>
                            <w:rFonts w:eastAsia="Times New Roman"/>
                            <w:color w:val="000000"/>
                            <w:lang w:eastAsia="en-GB"/>
                          </w:rPr>
                          <w:t>£84,000</w:t>
                        </w:r>
                      </w:p>
                    </w:tc>
                    <w:tc>
                      <w:tcPr>
                        <w:tcW w:w="1200" w:type="dxa"/>
                        <w:noWrap/>
                        <w:tcMar>
                          <w:top w:w="0" w:type="dxa"/>
                          <w:left w:w="108" w:type="dxa"/>
                          <w:bottom w:w="0" w:type="dxa"/>
                          <w:right w:w="108" w:type="dxa"/>
                        </w:tcMar>
                        <w:vAlign w:val="bottom"/>
                      </w:tcPr>
                      <w:p w14:paraId="4C3AEE8E" w14:textId="77777777" w:rsidR="0088754F" w:rsidRDefault="0088754F">
                        <w:pPr>
                          <w:spacing w:after="0"/>
                          <w:jc w:val="right"/>
                          <w:rPr>
                            <w:rFonts w:eastAsia="Times New Roman"/>
                            <w:color w:val="000000"/>
                            <w:lang w:eastAsia="en-GB"/>
                          </w:rPr>
                        </w:pPr>
                      </w:p>
                    </w:tc>
                  </w:tr>
                </w:tbl>
                <w:p w14:paraId="7638B8B2" w14:textId="77777777" w:rsidR="0088754F" w:rsidRDefault="0088754F">
                  <w:pPr>
                    <w:keepLines w:val="0"/>
                    <w:suppressAutoHyphens w:val="0"/>
                    <w:spacing w:before="0" w:after="0"/>
                  </w:pPr>
                </w:p>
              </w:tc>
              <w:tc>
                <w:tcPr>
                  <w:tcW w:w="185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12865D" w14:textId="77777777" w:rsidR="0088754F" w:rsidRDefault="00CB6026">
                  <w:pPr>
                    <w:keepLines w:val="0"/>
                    <w:suppressAutoHyphens w:val="0"/>
                    <w:spacing w:before="0" w:after="0"/>
                  </w:pPr>
                  <w:r>
                    <w:rPr>
                      <w:rFonts w:eastAsia="Times New Roman"/>
                      <w:color w:val="000000"/>
                      <w:lang w:eastAsia="en-GB"/>
                    </w:rPr>
                    <w:t>£288.75</w:t>
                  </w:r>
                </w:p>
              </w:tc>
            </w:tr>
            <w:tr w:rsidR="0088754F" w14:paraId="7362E4F2" w14:textId="77777777">
              <w:tblPrEx>
                <w:tblCellMar>
                  <w:top w:w="0" w:type="dxa"/>
                  <w:bottom w:w="0" w:type="dxa"/>
                </w:tblCellMar>
              </w:tblPrEx>
              <w:tc>
                <w:tcPr>
                  <w:tcW w:w="18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9BEAF0" w14:textId="77777777" w:rsidR="0088754F" w:rsidRDefault="00CB6026">
                  <w:pPr>
                    <w:keepLines w:val="0"/>
                    <w:suppressAutoHyphens w:val="0"/>
                    <w:spacing w:before="0" w:after="0"/>
                  </w:pPr>
                  <w:r>
                    <w:rPr>
                      <w:rFonts w:eastAsia="Times New Roman"/>
                      <w:color w:val="000000"/>
                      <w:lang w:eastAsia="en-GB"/>
                    </w:rPr>
                    <w:t>50% </w:t>
                  </w:r>
                </w:p>
              </w:tc>
              <w:tc>
                <w:tcPr>
                  <w:tcW w:w="2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W w:w="2560" w:type="dxa"/>
                    <w:tblCellMar>
                      <w:left w:w="10" w:type="dxa"/>
                      <w:right w:w="10" w:type="dxa"/>
                    </w:tblCellMar>
                    <w:tblLook w:val="04A0" w:firstRow="1" w:lastRow="0" w:firstColumn="1" w:lastColumn="0" w:noHBand="0" w:noVBand="1"/>
                  </w:tblPr>
                  <w:tblGrid>
                    <w:gridCol w:w="1360"/>
                    <w:gridCol w:w="1200"/>
                  </w:tblGrid>
                  <w:tr w:rsidR="0088754F" w14:paraId="6BE2603A" w14:textId="77777777">
                    <w:tblPrEx>
                      <w:tblCellMar>
                        <w:top w:w="0" w:type="dxa"/>
                        <w:bottom w:w="0" w:type="dxa"/>
                      </w:tblCellMar>
                    </w:tblPrEx>
                    <w:trPr>
                      <w:trHeight w:val="288"/>
                    </w:trPr>
                    <w:tc>
                      <w:tcPr>
                        <w:tcW w:w="1360" w:type="dxa"/>
                        <w:tcMar>
                          <w:top w:w="0" w:type="dxa"/>
                          <w:left w:w="108" w:type="dxa"/>
                          <w:bottom w:w="0" w:type="dxa"/>
                          <w:right w:w="108" w:type="dxa"/>
                        </w:tcMar>
                        <w:vAlign w:val="center"/>
                      </w:tcPr>
                      <w:p w14:paraId="4690D1C1" w14:textId="77777777" w:rsidR="0088754F" w:rsidRDefault="00CB6026">
                        <w:pPr>
                          <w:spacing w:after="0"/>
                          <w:rPr>
                            <w:rFonts w:eastAsia="Times New Roman"/>
                            <w:color w:val="000000"/>
                            <w:lang w:eastAsia="en-GB"/>
                          </w:rPr>
                        </w:pPr>
                        <w:r>
                          <w:rPr>
                            <w:rFonts w:eastAsia="Times New Roman"/>
                            <w:color w:val="000000"/>
                            <w:lang w:eastAsia="en-GB"/>
                          </w:rPr>
                          <w:t>£105,000</w:t>
                        </w:r>
                      </w:p>
                    </w:tc>
                    <w:tc>
                      <w:tcPr>
                        <w:tcW w:w="1200" w:type="dxa"/>
                        <w:noWrap/>
                        <w:tcMar>
                          <w:top w:w="0" w:type="dxa"/>
                          <w:left w:w="108" w:type="dxa"/>
                          <w:bottom w:w="0" w:type="dxa"/>
                          <w:right w:w="108" w:type="dxa"/>
                        </w:tcMar>
                        <w:vAlign w:val="bottom"/>
                      </w:tcPr>
                      <w:p w14:paraId="3CCBA76A" w14:textId="77777777" w:rsidR="0088754F" w:rsidRDefault="0088754F">
                        <w:pPr>
                          <w:spacing w:after="0"/>
                          <w:jc w:val="right"/>
                          <w:rPr>
                            <w:rFonts w:eastAsia="Times New Roman"/>
                            <w:color w:val="000000"/>
                            <w:lang w:eastAsia="en-GB"/>
                          </w:rPr>
                        </w:pPr>
                      </w:p>
                    </w:tc>
                  </w:tr>
                </w:tbl>
                <w:p w14:paraId="66927F4A" w14:textId="77777777" w:rsidR="0088754F" w:rsidRDefault="0088754F">
                  <w:pPr>
                    <w:keepLines w:val="0"/>
                    <w:suppressAutoHyphens w:val="0"/>
                    <w:spacing w:before="0" w:after="0"/>
                  </w:pPr>
                </w:p>
              </w:tc>
              <w:tc>
                <w:tcPr>
                  <w:tcW w:w="185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2A1B38" w14:textId="77777777" w:rsidR="0088754F" w:rsidRDefault="00CB6026">
                  <w:pPr>
                    <w:keepLines w:val="0"/>
                    <w:suppressAutoHyphens w:val="0"/>
                    <w:spacing w:before="0" w:after="0"/>
                  </w:pPr>
                  <w:r>
                    <w:rPr>
                      <w:rFonts w:eastAsia="Times New Roman"/>
                      <w:color w:val="000000"/>
                      <w:lang w:eastAsia="en-GB"/>
                    </w:rPr>
                    <w:t>£240.63</w:t>
                  </w:r>
                </w:p>
              </w:tc>
            </w:tr>
            <w:tr w:rsidR="0088754F" w14:paraId="55264A89" w14:textId="77777777">
              <w:tblPrEx>
                <w:tblCellMar>
                  <w:top w:w="0" w:type="dxa"/>
                  <w:bottom w:w="0" w:type="dxa"/>
                </w:tblCellMar>
              </w:tblPrEx>
              <w:tc>
                <w:tcPr>
                  <w:tcW w:w="18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F5FB32" w14:textId="77777777" w:rsidR="0088754F" w:rsidRDefault="00CB6026">
                  <w:pPr>
                    <w:keepLines w:val="0"/>
                    <w:suppressAutoHyphens w:val="0"/>
                    <w:spacing w:before="0" w:after="0"/>
                  </w:pPr>
                  <w:r>
                    <w:rPr>
                      <w:rFonts w:eastAsia="Times New Roman"/>
                      <w:color w:val="000000"/>
                      <w:lang w:eastAsia="en-GB"/>
                    </w:rPr>
                    <w:t>60% </w:t>
                  </w:r>
                </w:p>
              </w:tc>
              <w:tc>
                <w:tcPr>
                  <w:tcW w:w="2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W w:w="2560" w:type="dxa"/>
                    <w:tblCellMar>
                      <w:left w:w="10" w:type="dxa"/>
                      <w:right w:w="10" w:type="dxa"/>
                    </w:tblCellMar>
                    <w:tblLook w:val="04A0" w:firstRow="1" w:lastRow="0" w:firstColumn="1" w:lastColumn="0" w:noHBand="0" w:noVBand="1"/>
                  </w:tblPr>
                  <w:tblGrid>
                    <w:gridCol w:w="1360"/>
                    <w:gridCol w:w="1200"/>
                  </w:tblGrid>
                  <w:tr w:rsidR="0088754F" w14:paraId="5AC29FCF" w14:textId="77777777">
                    <w:tblPrEx>
                      <w:tblCellMar>
                        <w:top w:w="0" w:type="dxa"/>
                        <w:bottom w:w="0" w:type="dxa"/>
                      </w:tblCellMar>
                    </w:tblPrEx>
                    <w:trPr>
                      <w:trHeight w:val="288"/>
                    </w:trPr>
                    <w:tc>
                      <w:tcPr>
                        <w:tcW w:w="1360" w:type="dxa"/>
                        <w:tcMar>
                          <w:top w:w="0" w:type="dxa"/>
                          <w:left w:w="108" w:type="dxa"/>
                          <w:bottom w:w="0" w:type="dxa"/>
                          <w:right w:w="108" w:type="dxa"/>
                        </w:tcMar>
                        <w:vAlign w:val="center"/>
                      </w:tcPr>
                      <w:p w14:paraId="7EB27A90" w14:textId="77777777" w:rsidR="0088754F" w:rsidRDefault="00CB6026">
                        <w:pPr>
                          <w:spacing w:after="0"/>
                          <w:rPr>
                            <w:rFonts w:eastAsia="Times New Roman"/>
                            <w:color w:val="000000"/>
                            <w:lang w:eastAsia="en-GB"/>
                          </w:rPr>
                        </w:pPr>
                        <w:r>
                          <w:rPr>
                            <w:rFonts w:eastAsia="Times New Roman"/>
                            <w:color w:val="000000"/>
                            <w:lang w:eastAsia="en-GB"/>
                          </w:rPr>
                          <w:t>£126,000</w:t>
                        </w:r>
                      </w:p>
                    </w:tc>
                    <w:tc>
                      <w:tcPr>
                        <w:tcW w:w="1200" w:type="dxa"/>
                        <w:noWrap/>
                        <w:tcMar>
                          <w:top w:w="0" w:type="dxa"/>
                          <w:left w:w="108" w:type="dxa"/>
                          <w:bottom w:w="0" w:type="dxa"/>
                          <w:right w:w="108" w:type="dxa"/>
                        </w:tcMar>
                        <w:vAlign w:val="bottom"/>
                      </w:tcPr>
                      <w:p w14:paraId="2014D881" w14:textId="77777777" w:rsidR="0088754F" w:rsidRDefault="0088754F">
                        <w:pPr>
                          <w:spacing w:after="0"/>
                          <w:jc w:val="right"/>
                          <w:rPr>
                            <w:rFonts w:eastAsia="Times New Roman"/>
                            <w:color w:val="000000"/>
                            <w:lang w:eastAsia="en-GB"/>
                          </w:rPr>
                        </w:pPr>
                      </w:p>
                    </w:tc>
                  </w:tr>
                </w:tbl>
                <w:p w14:paraId="7779A4F5" w14:textId="77777777" w:rsidR="0088754F" w:rsidRDefault="0088754F">
                  <w:pPr>
                    <w:keepLines w:val="0"/>
                    <w:suppressAutoHyphens w:val="0"/>
                    <w:spacing w:before="0" w:after="0"/>
                  </w:pPr>
                </w:p>
              </w:tc>
              <w:tc>
                <w:tcPr>
                  <w:tcW w:w="185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BA4644" w14:textId="77777777" w:rsidR="0088754F" w:rsidRDefault="00CB6026">
                  <w:pPr>
                    <w:keepLines w:val="0"/>
                    <w:suppressAutoHyphens w:val="0"/>
                    <w:spacing w:before="0" w:after="0"/>
                  </w:pPr>
                  <w:r>
                    <w:rPr>
                      <w:rFonts w:eastAsia="Times New Roman"/>
                      <w:color w:val="000000"/>
                      <w:lang w:eastAsia="en-GB"/>
                    </w:rPr>
                    <w:t>£192.50</w:t>
                  </w:r>
                </w:p>
              </w:tc>
            </w:tr>
            <w:tr w:rsidR="0088754F" w14:paraId="36323706" w14:textId="77777777">
              <w:tblPrEx>
                <w:tblCellMar>
                  <w:top w:w="0" w:type="dxa"/>
                  <w:bottom w:w="0" w:type="dxa"/>
                </w:tblCellMar>
              </w:tblPrEx>
              <w:tc>
                <w:tcPr>
                  <w:tcW w:w="18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064D93" w14:textId="77777777" w:rsidR="0088754F" w:rsidRDefault="00CB6026">
                  <w:pPr>
                    <w:keepLines w:val="0"/>
                    <w:suppressAutoHyphens w:val="0"/>
                    <w:spacing w:before="0" w:after="0"/>
                  </w:pPr>
                  <w:r>
                    <w:rPr>
                      <w:rFonts w:eastAsia="Times New Roman"/>
                      <w:color w:val="000000"/>
                      <w:lang w:eastAsia="en-GB"/>
                    </w:rPr>
                    <w:t>70% </w:t>
                  </w:r>
                </w:p>
              </w:tc>
              <w:tc>
                <w:tcPr>
                  <w:tcW w:w="2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W w:w="2560" w:type="dxa"/>
                    <w:tblCellMar>
                      <w:left w:w="10" w:type="dxa"/>
                      <w:right w:w="10" w:type="dxa"/>
                    </w:tblCellMar>
                    <w:tblLook w:val="04A0" w:firstRow="1" w:lastRow="0" w:firstColumn="1" w:lastColumn="0" w:noHBand="0" w:noVBand="1"/>
                  </w:tblPr>
                  <w:tblGrid>
                    <w:gridCol w:w="1360"/>
                    <w:gridCol w:w="1200"/>
                  </w:tblGrid>
                  <w:tr w:rsidR="0088754F" w14:paraId="1858189E" w14:textId="77777777">
                    <w:tblPrEx>
                      <w:tblCellMar>
                        <w:top w:w="0" w:type="dxa"/>
                        <w:bottom w:w="0" w:type="dxa"/>
                      </w:tblCellMar>
                    </w:tblPrEx>
                    <w:trPr>
                      <w:trHeight w:val="288"/>
                    </w:trPr>
                    <w:tc>
                      <w:tcPr>
                        <w:tcW w:w="1360" w:type="dxa"/>
                        <w:tcMar>
                          <w:top w:w="0" w:type="dxa"/>
                          <w:left w:w="108" w:type="dxa"/>
                          <w:bottom w:w="0" w:type="dxa"/>
                          <w:right w:w="108" w:type="dxa"/>
                        </w:tcMar>
                        <w:vAlign w:val="center"/>
                      </w:tcPr>
                      <w:p w14:paraId="41DAD825" w14:textId="77777777" w:rsidR="0088754F" w:rsidRDefault="00CB6026">
                        <w:pPr>
                          <w:spacing w:after="0"/>
                          <w:rPr>
                            <w:rFonts w:eastAsia="Times New Roman"/>
                            <w:color w:val="000000"/>
                            <w:lang w:eastAsia="en-GB"/>
                          </w:rPr>
                        </w:pPr>
                        <w:r>
                          <w:rPr>
                            <w:rFonts w:eastAsia="Times New Roman"/>
                            <w:color w:val="000000"/>
                            <w:lang w:eastAsia="en-GB"/>
                          </w:rPr>
                          <w:t>£147,000</w:t>
                        </w:r>
                      </w:p>
                    </w:tc>
                    <w:tc>
                      <w:tcPr>
                        <w:tcW w:w="1200" w:type="dxa"/>
                        <w:noWrap/>
                        <w:tcMar>
                          <w:top w:w="0" w:type="dxa"/>
                          <w:left w:w="108" w:type="dxa"/>
                          <w:bottom w:w="0" w:type="dxa"/>
                          <w:right w:w="108" w:type="dxa"/>
                        </w:tcMar>
                        <w:vAlign w:val="bottom"/>
                      </w:tcPr>
                      <w:p w14:paraId="03A2D1D2" w14:textId="77777777" w:rsidR="0088754F" w:rsidRDefault="0088754F">
                        <w:pPr>
                          <w:spacing w:after="0"/>
                          <w:jc w:val="right"/>
                          <w:rPr>
                            <w:rFonts w:eastAsia="Times New Roman"/>
                            <w:color w:val="000000"/>
                            <w:lang w:eastAsia="en-GB"/>
                          </w:rPr>
                        </w:pPr>
                      </w:p>
                    </w:tc>
                  </w:tr>
                </w:tbl>
                <w:p w14:paraId="06B52923" w14:textId="77777777" w:rsidR="0088754F" w:rsidRDefault="0088754F">
                  <w:pPr>
                    <w:keepLines w:val="0"/>
                    <w:suppressAutoHyphens w:val="0"/>
                    <w:spacing w:before="0" w:after="0"/>
                  </w:pPr>
                </w:p>
              </w:tc>
              <w:tc>
                <w:tcPr>
                  <w:tcW w:w="185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F7DEFB" w14:textId="77777777" w:rsidR="0088754F" w:rsidRDefault="00CB6026">
                  <w:pPr>
                    <w:keepLines w:val="0"/>
                    <w:suppressAutoHyphens w:val="0"/>
                    <w:spacing w:before="0" w:after="0"/>
                  </w:pPr>
                  <w:r>
                    <w:rPr>
                      <w:rFonts w:eastAsia="Times New Roman"/>
                      <w:color w:val="000000"/>
                      <w:lang w:eastAsia="en-GB"/>
                    </w:rPr>
                    <w:t>£144.38</w:t>
                  </w:r>
                </w:p>
              </w:tc>
            </w:tr>
            <w:tr w:rsidR="0088754F" w14:paraId="706A4D85" w14:textId="77777777">
              <w:tblPrEx>
                <w:tblCellMar>
                  <w:top w:w="0" w:type="dxa"/>
                  <w:bottom w:w="0" w:type="dxa"/>
                </w:tblCellMar>
              </w:tblPrEx>
              <w:tc>
                <w:tcPr>
                  <w:tcW w:w="182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75B420" w14:textId="77777777" w:rsidR="0088754F" w:rsidRDefault="00CB6026">
                  <w:pPr>
                    <w:keepLines w:val="0"/>
                    <w:suppressAutoHyphens w:val="0"/>
                    <w:spacing w:before="0" w:after="0"/>
                  </w:pPr>
                  <w:r>
                    <w:rPr>
                      <w:rFonts w:eastAsia="Times New Roman"/>
                      <w:color w:val="000000"/>
                      <w:lang w:eastAsia="en-GB"/>
                    </w:rPr>
                    <w:t>75% </w:t>
                  </w:r>
                </w:p>
              </w:tc>
              <w:tc>
                <w:tcPr>
                  <w:tcW w:w="2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W w:w="2560" w:type="dxa"/>
                    <w:tblCellMar>
                      <w:left w:w="10" w:type="dxa"/>
                      <w:right w:w="10" w:type="dxa"/>
                    </w:tblCellMar>
                    <w:tblLook w:val="04A0" w:firstRow="1" w:lastRow="0" w:firstColumn="1" w:lastColumn="0" w:noHBand="0" w:noVBand="1"/>
                  </w:tblPr>
                  <w:tblGrid>
                    <w:gridCol w:w="1360"/>
                    <w:gridCol w:w="1200"/>
                  </w:tblGrid>
                  <w:tr w:rsidR="0088754F" w14:paraId="3F47F80B" w14:textId="77777777">
                    <w:tblPrEx>
                      <w:tblCellMar>
                        <w:top w:w="0" w:type="dxa"/>
                        <w:bottom w:w="0" w:type="dxa"/>
                      </w:tblCellMar>
                    </w:tblPrEx>
                    <w:trPr>
                      <w:trHeight w:val="288"/>
                    </w:trPr>
                    <w:tc>
                      <w:tcPr>
                        <w:tcW w:w="1360" w:type="dxa"/>
                        <w:tcMar>
                          <w:top w:w="0" w:type="dxa"/>
                          <w:left w:w="108" w:type="dxa"/>
                          <w:bottom w:w="0" w:type="dxa"/>
                          <w:right w:w="108" w:type="dxa"/>
                        </w:tcMar>
                        <w:vAlign w:val="center"/>
                      </w:tcPr>
                      <w:p w14:paraId="218C0C63" w14:textId="77777777" w:rsidR="0088754F" w:rsidRDefault="00CB6026">
                        <w:pPr>
                          <w:spacing w:after="0"/>
                          <w:rPr>
                            <w:rFonts w:eastAsia="Times New Roman"/>
                            <w:color w:val="000000"/>
                            <w:lang w:eastAsia="en-GB"/>
                          </w:rPr>
                        </w:pPr>
                        <w:r>
                          <w:rPr>
                            <w:rFonts w:eastAsia="Times New Roman"/>
                            <w:color w:val="000000"/>
                            <w:lang w:eastAsia="en-GB"/>
                          </w:rPr>
                          <w:t>£157,500</w:t>
                        </w:r>
                      </w:p>
                    </w:tc>
                    <w:tc>
                      <w:tcPr>
                        <w:tcW w:w="1200" w:type="dxa"/>
                        <w:noWrap/>
                        <w:tcMar>
                          <w:top w:w="0" w:type="dxa"/>
                          <w:left w:w="108" w:type="dxa"/>
                          <w:bottom w:w="0" w:type="dxa"/>
                          <w:right w:w="108" w:type="dxa"/>
                        </w:tcMar>
                        <w:vAlign w:val="bottom"/>
                      </w:tcPr>
                      <w:p w14:paraId="14C406DD" w14:textId="77777777" w:rsidR="0088754F" w:rsidRDefault="0088754F">
                        <w:pPr>
                          <w:spacing w:after="0"/>
                          <w:jc w:val="right"/>
                          <w:rPr>
                            <w:rFonts w:eastAsia="Times New Roman"/>
                            <w:color w:val="000000"/>
                            <w:lang w:eastAsia="en-GB"/>
                          </w:rPr>
                        </w:pPr>
                      </w:p>
                    </w:tc>
                  </w:tr>
                </w:tbl>
                <w:p w14:paraId="47039AD5" w14:textId="77777777" w:rsidR="0088754F" w:rsidRDefault="0088754F">
                  <w:pPr>
                    <w:keepLines w:val="0"/>
                    <w:suppressAutoHyphens w:val="0"/>
                    <w:spacing w:before="0" w:after="0"/>
                  </w:pPr>
                </w:p>
              </w:tc>
              <w:tc>
                <w:tcPr>
                  <w:tcW w:w="185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57B93D" w14:textId="77777777" w:rsidR="0088754F" w:rsidRDefault="00CB6026">
                  <w:pPr>
                    <w:keepLines w:val="0"/>
                    <w:suppressAutoHyphens w:val="0"/>
                    <w:spacing w:before="0" w:after="0"/>
                  </w:pPr>
                  <w:r>
                    <w:rPr>
                      <w:rFonts w:eastAsia="Times New Roman"/>
                      <w:color w:val="000000"/>
                      <w:lang w:eastAsia="en-GB"/>
                    </w:rPr>
                    <w:t>£120.31</w:t>
                  </w:r>
                </w:p>
              </w:tc>
            </w:tr>
          </w:tbl>
          <w:p w14:paraId="392CEAF7" w14:textId="77777777" w:rsidR="0088754F" w:rsidRDefault="0088754F">
            <w:pPr>
              <w:pStyle w:val="Normalintable"/>
            </w:pPr>
          </w:p>
          <w:p w14:paraId="0B3EE51E" w14:textId="77777777" w:rsidR="0088754F" w:rsidRDefault="0088754F">
            <w:pPr>
              <w:pStyle w:val="Normalintable"/>
            </w:pPr>
          </w:p>
          <w:p w14:paraId="06E86C25" w14:textId="77777777" w:rsidR="0088754F" w:rsidRDefault="00CB6026">
            <w:pPr>
              <w:pStyle w:val="Normalintable"/>
            </w:pPr>
            <w:r>
              <w:t>.</w:t>
            </w:r>
          </w:p>
          <w:p w14:paraId="1D897C6B" w14:textId="77777777" w:rsidR="0088754F" w:rsidRDefault="0088754F">
            <w:pPr>
              <w:pStyle w:val="Normalintable"/>
            </w:pPr>
          </w:p>
          <w:p w14:paraId="3E76D875" w14:textId="77777777" w:rsidR="0088754F" w:rsidRDefault="0088754F">
            <w:pPr>
              <w:pStyle w:val="Normalintable"/>
              <w:tabs>
                <w:tab w:val="left" w:pos="2732"/>
              </w:tabs>
            </w:pPr>
          </w:p>
          <w:p w14:paraId="705AD432" w14:textId="77777777" w:rsidR="0088754F" w:rsidRDefault="00CB6026">
            <w:pPr>
              <w:pStyle w:val="Normalintable"/>
            </w:pPr>
            <w:r>
              <w:t>Note that not all homes will be available to purchase from 10</w:t>
            </w:r>
            <w:r>
              <w:rPr>
                <w:color w:val="000000"/>
              </w:rPr>
              <w:t xml:space="preserve">%. The </w:t>
            </w:r>
            <w:r>
              <w:rPr>
                <w:b/>
                <w:color w:val="000000"/>
              </w:rPr>
              <w:t>minimum initial share</w:t>
            </w:r>
            <w:r>
              <w:rPr>
                <w:color w:val="000000"/>
              </w:rPr>
              <w:t xml:space="preserve"> you can purchase will vary depending on the home.</w:t>
            </w:r>
          </w:p>
          <w:p w14:paraId="678B7E3E" w14:textId="77777777" w:rsidR="0088754F" w:rsidRDefault="0088754F">
            <w:pPr>
              <w:pStyle w:val="Normalintable"/>
            </w:pPr>
          </w:p>
          <w:p w14:paraId="6D7708EE" w14:textId="77777777" w:rsidR="0088754F" w:rsidRDefault="00CB6026">
            <w:pPr>
              <w:pStyle w:val="Normalintable"/>
            </w:pPr>
            <w:r>
              <w:t>The percentage share and rent amount will change depending on the amount you can afford. You'll receive a worked example after a financial assessment.</w:t>
            </w:r>
          </w:p>
          <w:p w14:paraId="0A9E8EB2" w14:textId="77777777" w:rsidR="0088754F" w:rsidRDefault="0088754F">
            <w:pPr>
              <w:pStyle w:val="Normalintable"/>
            </w:pPr>
          </w:p>
          <w:p w14:paraId="7FD4FC6E" w14:textId="77777777" w:rsidR="0088754F" w:rsidRDefault="0088754F">
            <w:pPr>
              <w:spacing w:before="0" w:after="0"/>
              <w:rPr>
                <w:i/>
                <w:iCs/>
                <w:shd w:val="clear" w:color="auto" w:fill="FFFF00"/>
              </w:rPr>
            </w:pPr>
          </w:p>
          <w:p w14:paraId="28E509E3" w14:textId="77777777" w:rsidR="0088754F" w:rsidRDefault="00CB6026">
            <w:pPr>
              <w:spacing w:before="0" w:after="0"/>
              <w:rPr>
                <w:i/>
                <w:iCs/>
                <w:shd w:val="clear" w:color="auto" w:fill="FFFF00"/>
              </w:rPr>
            </w:pPr>
            <w:r>
              <w:rPr>
                <w:i/>
                <w:iCs/>
                <w:shd w:val="clear" w:color="auto" w:fill="FFFF00"/>
              </w:rPr>
              <w:t>For New Build Homes</w:t>
            </w:r>
          </w:p>
          <w:p w14:paraId="75B9221A" w14:textId="77777777" w:rsidR="0088754F" w:rsidRDefault="0088754F">
            <w:pPr>
              <w:spacing w:before="0" w:after="0"/>
              <w:rPr>
                <w:i/>
                <w:iCs/>
                <w:shd w:val="clear" w:color="auto" w:fill="FFFF00"/>
              </w:rPr>
            </w:pPr>
          </w:p>
          <w:p w14:paraId="5A5E3B13" w14:textId="77777777" w:rsidR="0088754F" w:rsidRDefault="00CB6026">
            <w:pPr>
              <w:keepLines w:val="0"/>
              <w:suppressAutoHyphens w:val="0"/>
              <w:spacing w:before="0" w:after="0"/>
            </w:pPr>
            <w:r>
              <w:rPr>
                <w:i/>
                <w:iCs/>
                <w:color w:val="000000"/>
                <w:shd w:val="clear" w:color="auto" w:fill="FFFF00"/>
              </w:rPr>
              <w:t>Please use the following methodology example:</w:t>
            </w:r>
          </w:p>
          <w:p w14:paraId="6C0D3D03" w14:textId="77777777" w:rsidR="0088754F" w:rsidRDefault="00CB6026">
            <w:pPr>
              <w:rPr>
                <w:i/>
                <w:shd w:val="clear" w:color="auto" w:fill="FFFF00"/>
              </w:rPr>
            </w:pPr>
            <w:r>
              <w:rPr>
                <w:i/>
                <w:shd w:val="clear" w:color="auto" w:fill="FFFF00"/>
              </w:rPr>
              <w:t>Property price / value = £300,000</w:t>
            </w:r>
          </w:p>
          <w:p w14:paraId="52EA989F" w14:textId="77777777" w:rsidR="0088754F" w:rsidRDefault="00CB6026">
            <w:pPr>
              <w:rPr>
                <w:i/>
                <w:shd w:val="clear" w:color="auto" w:fill="FFFF00"/>
              </w:rPr>
            </w:pPr>
            <w:r>
              <w:rPr>
                <w:i/>
                <w:shd w:val="clear" w:color="auto" w:fill="FFFF00"/>
              </w:rPr>
              <w:t>Share being purchased = 40%</w:t>
            </w:r>
          </w:p>
          <w:p w14:paraId="0CEDE168" w14:textId="77777777" w:rsidR="0088754F" w:rsidRDefault="00CB6026">
            <w:pPr>
              <w:rPr>
                <w:i/>
                <w:iCs/>
                <w:shd w:val="clear" w:color="auto" w:fill="FFFF00"/>
              </w:rPr>
            </w:pPr>
            <w:r>
              <w:rPr>
                <w:i/>
                <w:iCs/>
                <w:shd w:val="clear" w:color="auto" w:fill="FFFF00"/>
              </w:rPr>
              <w:t>Rent to be paid = £500 / month</w:t>
            </w:r>
          </w:p>
          <w:p w14:paraId="1CED1DDD" w14:textId="77777777" w:rsidR="0088754F" w:rsidRDefault="00CB6026">
            <w:pPr>
              <w:rPr>
                <w:i/>
                <w:shd w:val="clear" w:color="auto" w:fill="FFFF00"/>
              </w:rPr>
            </w:pPr>
            <w:r>
              <w:rPr>
                <w:i/>
                <w:shd w:val="clear" w:color="auto" w:fill="FFFF00"/>
              </w:rPr>
              <w:t>Based on the above the rent on unsold equity % to be input</w:t>
            </w:r>
            <w:r>
              <w:rPr>
                <w:i/>
                <w:shd w:val="clear" w:color="auto" w:fill="FFFF00"/>
              </w:rPr>
              <w:t xml:space="preserve"> into the Key Information Document would be calculated as follows.</w:t>
            </w:r>
          </w:p>
          <w:p w14:paraId="4F9F5AE9" w14:textId="77777777" w:rsidR="0088754F" w:rsidRDefault="00CB6026">
            <w:pPr>
              <w:rPr>
                <w:i/>
                <w:shd w:val="clear" w:color="auto" w:fill="FFFF00"/>
              </w:rPr>
            </w:pPr>
            <w:r>
              <w:rPr>
                <w:i/>
                <w:shd w:val="clear" w:color="auto" w:fill="FFFF00"/>
              </w:rPr>
              <w:t>Unsold equity = 60%</w:t>
            </w:r>
          </w:p>
          <w:p w14:paraId="2F6F7C41" w14:textId="77777777" w:rsidR="0088754F" w:rsidRDefault="00CB6026">
            <w:pPr>
              <w:rPr>
                <w:i/>
                <w:shd w:val="clear" w:color="auto" w:fill="FFFF00"/>
              </w:rPr>
            </w:pPr>
            <w:r>
              <w:rPr>
                <w:i/>
                <w:shd w:val="clear" w:color="auto" w:fill="FFFF00"/>
              </w:rPr>
              <w:t>Unsold equity value = £180,000 (60% of £300,000)</w:t>
            </w:r>
          </w:p>
          <w:p w14:paraId="62FE9AC2" w14:textId="77777777" w:rsidR="0088754F" w:rsidRDefault="00CB6026">
            <w:pPr>
              <w:rPr>
                <w:i/>
                <w:shd w:val="clear" w:color="auto" w:fill="FFFF00"/>
              </w:rPr>
            </w:pPr>
            <w:r>
              <w:rPr>
                <w:i/>
                <w:shd w:val="clear" w:color="auto" w:fill="FFFF00"/>
              </w:rPr>
              <w:t>Annual rent =    £6,000 per year (£500 / month x 12)</w:t>
            </w:r>
          </w:p>
          <w:p w14:paraId="5C83F9D0" w14:textId="77777777" w:rsidR="0088754F" w:rsidRDefault="00CB6026">
            <w:r>
              <w:rPr>
                <w:shd w:val="clear" w:color="auto" w:fill="FFFF00"/>
              </w:rPr>
              <w:t>Rent as a % of unsold equity = £6,000 / £180,000 = 3.33%.</w:t>
            </w:r>
          </w:p>
          <w:p w14:paraId="4E138BA2" w14:textId="77777777" w:rsidR="0088754F" w:rsidRDefault="00CB6026">
            <w:pPr>
              <w:pStyle w:val="Normalintable"/>
            </w:pPr>
            <w:r>
              <w:t xml:space="preserve">Your annual rent is calculated as </w:t>
            </w:r>
            <w:r>
              <w:rPr>
                <w:shd w:val="clear" w:color="auto" w:fill="FFFF00"/>
              </w:rPr>
              <w:t>2.75</w:t>
            </w:r>
            <w:r>
              <w:t>% of the remaining share of the full market value owned by the landlord.</w:t>
            </w:r>
          </w:p>
          <w:p w14:paraId="5EE0B558" w14:textId="77777777" w:rsidR="0088754F" w:rsidRDefault="0088754F">
            <w:pPr>
              <w:pStyle w:val="Normalintable"/>
              <w:tabs>
                <w:tab w:val="left" w:pos="2732"/>
              </w:tabs>
            </w:pPr>
          </w:p>
        </w:tc>
      </w:tr>
      <w:tr w:rsidR="0088754F" w14:paraId="73A13F46"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1A42640" w14:textId="77777777" w:rsidR="0088754F" w:rsidRDefault="00CB6026">
            <w:pPr>
              <w:pStyle w:val="Normalintable"/>
              <w:rPr>
                <w:b/>
                <w:bCs/>
              </w:rPr>
            </w:pPr>
            <w:r>
              <w:rPr>
                <w:b/>
                <w:bCs/>
              </w:rPr>
              <w:lastRenderedPageBreak/>
              <w:t>Monthly payment to the landlord (excluding rent)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5C2CCE" w14:textId="77777777" w:rsidR="0088754F" w:rsidRDefault="00CB6026">
            <w:pPr>
              <w:pStyle w:val="Normalintable"/>
            </w:pPr>
            <w:r>
              <w:t xml:space="preserve">Every month (in addition to your rent) you will pay: </w:t>
            </w:r>
          </w:p>
          <w:p w14:paraId="582FC695" w14:textId="77777777" w:rsidR="0088754F" w:rsidRDefault="0088754F">
            <w:pPr>
              <w:pStyle w:val="Normalintable"/>
            </w:pPr>
          </w:p>
          <w:p w14:paraId="3BE2239C" w14:textId="77777777" w:rsidR="0088754F" w:rsidRDefault="00CB6026">
            <w:pPr>
              <w:pStyle w:val="Normalintable"/>
              <w:tabs>
                <w:tab w:val="left" w:pos="2732"/>
              </w:tabs>
            </w:pPr>
            <w:r>
              <w:t>Estate charge</w:t>
            </w:r>
            <w:r>
              <w:tab/>
              <w:t xml:space="preserve">            </w:t>
            </w:r>
            <w:r>
              <w:rPr>
                <w:shd w:val="clear" w:color="auto" w:fill="FFFF00"/>
              </w:rPr>
              <w:t>£_TBC___</w:t>
            </w:r>
          </w:p>
          <w:p w14:paraId="6D7CFD92" w14:textId="77777777" w:rsidR="0088754F" w:rsidRDefault="00CB6026">
            <w:pPr>
              <w:pStyle w:val="Normalintable"/>
              <w:tabs>
                <w:tab w:val="left" w:pos="2732"/>
              </w:tabs>
            </w:pPr>
            <w:r>
              <w:t xml:space="preserve">Buildings </w:t>
            </w:r>
            <w:r>
              <w:t>insurance</w:t>
            </w:r>
            <w:r>
              <w:tab/>
              <w:t xml:space="preserve">            </w:t>
            </w:r>
            <w:r>
              <w:rPr>
                <w:shd w:val="clear" w:color="auto" w:fill="FFFF00"/>
              </w:rPr>
              <w:t>£_TBC___</w:t>
            </w:r>
          </w:p>
          <w:p w14:paraId="6F18CB70" w14:textId="77777777" w:rsidR="0088754F" w:rsidRDefault="00CB6026">
            <w:pPr>
              <w:pStyle w:val="Normalintable"/>
              <w:tabs>
                <w:tab w:val="left" w:pos="2732"/>
              </w:tabs>
            </w:pPr>
            <w:r>
              <w:t>Management fee</w:t>
            </w:r>
            <w:r>
              <w:tab/>
              <w:t xml:space="preserve">            </w:t>
            </w:r>
            <w:r>
              <w:rPr>
                <w:shd w:val="clear" w:color="auto" w:fill="FFFF00"/>
              </w:rPr>
              <w:t>£_TBC___</w:t>
            </w:r>
          </w:p>
          <w:p w14:paraId="25417C34" w14:textId="77777777" w:rsidR="0088754F" w:rsidRDefault="00CB6026">
            <w:pPr>
              <w:pStyle w:val="Normalintable"/>
              <w:tabs>
                <w:tab w:val="left" w:pos="2732"/>
              </w:tabs>
            </w:pPr>
            <w:r>
              <w:t xml:space="preserve">Reserve/sinking fund payment     </w:t>
            </w:r>
            <w:r>
              <w:rPr>
                <w:shd w:val="clear" w:color="auto" w:fill="FFFF00"/>
              </w:rPr>
              <w:t>£_TBC___</w:t>
            </w:r>
          </w:p>
          <w:p w14:paraId="5C469BC0" w14:textId="77777777" w:rsidR="0088754F" w:rsidRDefault="00CB6026">
            <w:pPr>
              <w:pStyle w:val="Normalintable"/>
              <w:tabs>
                <w:tab w:val="left" w:pos="2732"/>
              </w:tabs>
            </w:pPr>
            <w:r>
              <w:t>Other service charges</w:t>
            </w:r>
            <w:r>
              <w:tab/>
              <w:t xml:space="preserve">            </w:t>
            </w:r>
            <w:r>
              <w:rPr>
                <w:shd w:val="clear" w:color="auto" w:fill="FFFF00"/>
              </w:rPr>
              <w:t>£__TBC__</w:t>
            </w:r>
          </w:p>
          <w:p w14:paraId="1BD1EBD2" w14:textId="77777777" w:rsidR="0088754F" w:rsidRDefault="0088754F">
            <w:pPr>
              <w:pStyle w:val="Normalintable"/>
              <w:tabs>
                <w:tab w:val="left" w:pos="2732"/>
              </w:tabs>
            </w:pPr>
          </w:p>
          <w:p w14:paraId="5F508D50" w14:textId="77777777" w:rsidR="0088754F" w:rsidRDefault="00CB6026">
            <w:pPr>
              <w:pStyle w:val="Normalintable"/>
              <w:tabs>
                <w:tab w:val="left" w:pos="2732"/>
              </w:tabs>
            </w:pPr>
            <w:r>
              <w:t xml:space="preserve">Total monthly payment </w:t>
            </w:r>
            <w:r>
              <w:rPr>
                <w:b/>
                <w:bCs/>
              </w:rPr>
              <w:t>excluding rent</w:t>
            </w:r>
            <w:r>
              <w:tab/>
            </w:r>
            <w:r>
              <w:rPr>
                <w:shd w:val="clear" w:color="auto" w:fill="FFFF00"/>
              </w:rPr>
              <w:t>£_TBC___</w:t>
            </w:r>
          </w:p>
          <w:p w14:paraId="304A0E7B" w14:textId="77777777" w:rsidR="0088754F" w:rsidRDefault="0088754F">
            <w:pPr>
              <w:pStyle w:val="Normalintable"/>
              <w:tabs>
                <w:tab w:val="left" w:pos="2732"/>
              </w:tabs>
            </w:pPr>
          </w:p>
          <w:p w14:paraId="241A450D" w14:textId="77777777" w:rsidR="0088754F" w:rsidRDefault="00CB6026">
            <w:pPr>
              <w:pStyle w:val="Normalintable"/>
              <w:tabs>
                <w:tab w:val="left" w:pos="2732"/>
              </w:tabs>
            </w:pPr>
            <w:r>
              <w:lastRenderedPageBreak/>
              <w:t xml:space="preserve">Total monthly payments will typically be reviewed on an annual basis. </w:t>
            </w:r>
          </w:p>
          <w:p w14:paraId="1ED7B853" w14:textId="77777777" w:rsidR="0088754F" w:rsidRDefault="0088754F">
            <w:pPr>
              <w:pStyle w:val="Normalintable"/>
              <w:tabs>
                <w:tab w:val="left" w:pos="2732"/>
              </w:tabs>
            </w:pPr>
          </w:p>
          <w:p w14:paraId="54C70F42" w14:textId="77777777" w:rsidR="0088754F" w:rsidRDefault="00CB6026">
            <w:pPr>
              <w:pStyle w:val="Normalintable"/>
              <w:tabs>
                <w:tab w:val="left" w:pos="2732"/>
              </w:tabs>
            </w:pPr>
            <w:r>
              <w:t xml:space="preserve">For more information, see section 4, ‘Service Charges’, in the 'Key information about shared ownership' document. </w:t>
            </w:r>
          </w:p>
        </w:tc>
      </w:tr>
      <w:tr w:rsidR="0088754F" w14:paraId="54F14E9D"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C055AA4" w14:textId="77777777" w:rsidR="0088754F" w:rsidRDefault="00CB6026">
            <w:pPr>
              <w:pStyle w:val="Normalintable"/>
              <w:rPr>
                <w:b/>
                <w:bCs/>
              </w:rPr>
            </w:pPr>
            <w:r>
              <w:rPr>
                <w:b/>
                <w:bCs/>
              </w:rPr>
              <w:lastRenderedPageBreak/>
              <w:t>Reservation fee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7302F2" w14:textId="77777777" w:rsidR="0088754F" w:rsidRDefault="00CB6026">
            <w:pPr>
              <w:pStyle w:val="Normalintable"/>
            </w:pPr>
            <w:r>
              <w:t>£</w:t>
            </w:r>
            <w:r>
              <w:rPr>
                <w:shd w:val="clear" w:color="auto" w:fill="FFFF00"/>
              </w:rPr>
              <w:t>250.00</w:t>
            </w:r>
          </w:p>
          <w:p w14:paraId="0B44CEB1" w14:textId="77777777" w:rsidR="0088754F" w:rsidRDefault="0088754F">
            <w:pPr>
              <w:pStyle w:val="Normalintable"/>
            </w:pPr>
          </w:p>
          <w:p w14:paraId="69BA086E" w14:textId="77777777" w:rsidR="0088754F" w:rsidRDefault="00CB6026">
            <w:pPr>
              <w:pStyle w:val="Normalintable"/>
            </w:pPr>
            <w:r>
              <w:t xml:space="preserve">You’ll need to pay a reservation fee to secure your home. When you pay the fee, no one else will </w:t>
            </w:r>
            <w:r>
              <w:t xml:space="preserve">be able to reserve the home. </w:t>
            </w:r>
          </w:p>
          <w:p w14:paraId="20E263A4" w14:textId="77777777" w:rsidR="0088754F" w:rsidRDefault="0088754F">
            <w:pPr>
              <w:pStyle w:val="Normalintable"/>
            </w:pPr>
          </w:p>
          <w:p w14:paraId="281551D6" w14:textId="77777777" w:rsidR="0088754F" w:rsidRDefault="00CB6026">
            <w:pPr>
              <w:pStyle w:val="Normalintable"/>
            </w:pPr>
            <w:r>
              <w:t xml:space="preserve">The reservation fee secures the home </w:t>
            </w:r>
            <w:r>
              <w:rPr>
                <w:u w:val="single"/>
                <w:shd w:val="clear" w:color="auto" w:fill="FFFF00"/>
              </w:rPr>
              <w:t>for 3 days</w:t>
            </w:r>
            <w:r>
              <w:t xml:space="preserve">. If you buy the home, the fee will be taken off the final amount you pay on completion. If you do not buy the home, the fee </w:t>
            </w:r>
            <w:r>
              <w:rPr>
                <w:shd w:val="clear" w:color="auto" w:fill="FFFF00"/>
              </w:rPr>
              <w:t>is not</w:t>
            </w:r>
            <w:r>
              <w:t xml:space="preserve"> refundable.</w:t>
            </w:r>
          </w:p>
        </w:tc>
      </w:tr>
      <w:tr w:rsidR="0088754F" w14:paraId="0557B1C8"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861CF00" w14:textId="77777777" w:rsidR="0088754F" w:rsidRDefault="00CB6026">
            <w:pPr>
              <w:pStyle w:val="Normalintable"/>
              <w:rPr>
                <w:b/>
                <w:bCs/>
              </w:rPr>
            </w:pPr>
            <w:r>
              <w:rPr>
                <w:b/>
                <w:bCs/>
              </w:rPr>
              <w:t>Eligibility assessment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B4F1767" w14:textId="77777777" w:rsidR="0088754F" w:rsidRDefault="00CB6026">
            <w:pPr>
              <w:pStyle w:val="NormalWeb"/>
              <w:spacing w:after="280"/>
            </w:pPr>
            <w:r>
              <w:rPr>
                <w:rFonts w:ascii="Arial" w:hAnsi="Arial" w:cs="Arial"/>
                <w:color w:val="000000"/>
              </w:rPr>
              <w:t>The housing provider will assess whether you meet the eligibility criteria for the scheme.</w:t>
            </w:r>
            <w:r>
              <w:rPr>
                <w:rFonts w:ascii="Arial" w:hAnsi="Arial" w:cs="Arial"/>
                <w:color w:val="000000"/>
                <w:sz w:val="26"/>
                <w:szCs w:val="26"/>
              </w:rPr>
              <w:t> </w:t>
            </w:r>
          </w:p>
          <w:p w14:paraId="5441B38B" w14:textId="77777777" w:rsidR="0088754F" w:rsidRDefault="00CB6026">
            <w:pPr>
              <w:pStyle w:val="NormalWeb"/>
              <w:spacing w:before="280" w:after="280"/>
            </w:pPr>
            <w:r>
              <w:rPr>
                <w:rFonts w:ascii="Arial" w:hAnsi="Arial" w:cs="Arial"/>
                <w:color w:val="000000"/>
              </w:rPr>
              <w:t>This will be based on the eligibility criteria for the shared ownership scheme and the housing provider’s specific policies. These include:</w:t>
            </w:r>
          </w:p>
          <w:p w14:paraId="7791AF56" w14:textId="77777777" w:rsidR="0088754F" w:rsidRDefault="00CB6026">
            <w:pPr>
              <w:pStyle w:val="NormalWeb"/>
              <w:keepLines w:val="0"/>
              <w:numPr>
                <w:ilvl w:val="0"/>
                <w:numId w:val="1"/>
              </w:numPr>
              <w:suppressAutoHyphens w:val="0"/>
              <w:spacing w:before="280" w:after="0"/>
              <w:jc w:val="both"/>
            </w:pPr>
            <w:r>
              <w:rPr>
                <w:rFonts w:ascii="Arial" w:hAnsi="Arial" w:cs="Arial"/>
                <w:color w:val="000000"/>
              </w:rPr>
              <w:t xml:space="preserve">The order in which you will be </w:t>
            </w:r>
            <w:r>
              <w:rPr>
                <w:rFonts w:ascii="Arial" w:hAnsi="Arial" w:cs="Arial"/>
                <w:color w:val="000000"/>
              </w:rPr>
              <w:t xml:space="preserve">assessed </w:t>
            </w:r>
          </w:p>
          <w:p w14:paraId="2B008043" w14:textId="77777777" w:rsidR="0088754F" w:rsidRDefault="00CB6026">
            <w:pPr>
              <w:pStyle w:val="NormalWeb"/>
              <w:keepLines w:val="0"/>
              <w:suppressAutoHyphens w:val="0"/>
              <w:spacing w:before="280" w:after="0"/>
              <w:jc w:val="both"/>
            </w:pPr>
            <w:hyperlink r:id="rId7" w:history="1">
              <w:r>
                <w:rPr>
                  <w:rStyle w:val="Hyperlink"/>
                  <w:rFonts w:ascii="Arial" w:hAnsi="Arial" w:cs="Arial"/>
                </w:rPr>
                <w:t>Assessment and Affordability Policy | Platform Home Ownership</w:t>
              </w:r>
            </w:hyperlink>
            <w:r>
              <w:rPr>
                <w:rFonts w:ascii="Arial" w:hAnsi="Arial" w:cs="Arial"/>
              </w:rPr>
              <w:t xml:space="preserve"> </w:t>
            </w:r>
          </w:p>
          <w:p w14:paraId="4D45544B" w14:textId="77777777" w:rsidR="0088754F" w:rsidRDefault="00CB6026">
            <w:pPr>
              <w:pStyle w:val="NormalWeb"/>
              <w:spacing w:after="280"/>
            </w:pPr>
            <w:hyperlink r:id="rId8" w:history="1">
              <w:r>
                <w:rPr>
                  <w:rStyle w:val="Hyperlink"/>
                  <w:rFonts w:ascii="Arial" w:hAnsi="Arial" w:cs="Arial"/>
                </w:rPr>
                <w:t>Adverse Policy | Platform Home Ownership</w:t>
              </w:r>
            </w:hyperlink>
          </w:p>
          <w:p w14:paraId="77BFA5CC" w14:textId="77777777" w:rsidR="0088754F" w:rsidRDefault="00CB6026">
            <w:pPr>
              <w:pStyle w:val="NormalWeb"/>
              <w:spacing w:after="280"/>
            </w:pPr>
            <w:hyperlink r:id="rId9" w:history="1">
              <w:r>
                <w:rPr>
                  <w:rStyle w:val="Hyperlink"/>
                  <w:rFonts w:ascii="Arial" w:hAnsi="Arial" w:cs="Arial"/>
                </w:rPr>
                <w:t>Cash Buyer Policy | Platform Home Ownership</w:t>
              </w:r>
            </w:hyperlink>
          </w:p>
          <w:p w14:paraId="0E487A2C" w14:textId="77777777" w:rsidR="0088754F" w:rsidRDefault="00CB6026">
            <w:pPr>
              <w:pStyle w:val="Normalintable"/>
            </w:pPr>
            <w:r>
              <w:t>You can apply to buy the home if both of the following apply:</w:t>
            </w:r>
          </w:p>
          <w:p w14:paraId="0D83B597" w14:textId="77777777" w:rsidR="0088754F" w:rsidRDefault="0088754F">
            <w:pPr>
              <w:pStyle w:val="Normalintable"/>
              <w:ind w:left="720" w:hanging="360"/>
            </w:pPr>
          </w:p>
          <w:p w14:paraId="10DA1FE6" w14:textId="77777777" w:rsidR="0088754F" w:rsidRDefault="00CB6026">
            <w:pPr>
              <w:pStyle w:val="Normalintable"/>
              <w:numPr>
                <w:ilvl w:val="0"/>
                <w:numId w:val="2"/>
              </w:numPr>
            </w:pPr>
            <w:r>
              <w:t xml:space="preserve">your household income is </w:t>
            </w:r>
            <w:r>
              <w:rPr>
                <w:shd w:val="clear" w:color="auto" w:fill="FFFF00"/>
              </w:rPr>
              <w:t xml:space="preserve">£80,000 </w:t>
            </w:r>
            <w:r>
              <w:t>or less</w:t>
            </w:r>
          </w:p>
          <w:p w14:paraId="1B067D52" w14:textId="77777777" w:rsidR="0088754F" w:rsidRDefault="00CB6026">
            <w:pPr>
              <w:pStyle w:val="Normalintable"/>
              <w:numPr>
                <w:ilvl w:val="0"/>
                <w:numId w:val="2"/>
              </w:numPr>
            </w:pPr>
            <w:r>
              <w:t xml:space="preserve">you cannot </w:t>
            </w:r>
            <w:r>
              <w:t xml:space="preserve">afford </w:t>
            </w:r>
            <w:proofErr w:type="gramStart"/>
            <w:r>
              <w:t>all of</w:t>
            </w:r>
            <w:proofErr w:type="gramEnd"/>
            <w:r>
              <w:t xml:space="preserve"> the deposit and mortgage payments to buy a home that meets your needs</w:t>
            </w:r>
          </w:p>
          <w:p w14:paraId="63026032" w14:textId="77777777" w:rsidR="0088754F" w:rsidRDefault="0088754F">
            <w:pPr>
              <w:pStyle w:val="Normalintable"/>
              <w:ind w:left="720"/>
            </w:pPr>
          </w:p>
          <w:p w14:paraId="6D313AD9" w14:textId="77777777" w:rsidR="0088754F" w:rsidRDefault="00CB6026">
            <w:pPr>
              <w:pStyle w:val="Normalintable"/>
            </w:pPr>
            <w:r>
              <w:t>One of the following must also be true:</w:t>
            </w:r>
          </w:p>
          <w:p w14:paraId="14AB8B20" w14:textId="77777777" w:rsidR="0088754F" w:rsidRDefault="0088754F">
            <w:pPr>
              <w:pStyle w:val="Normalintable"/>
            </w:pPr>
          </w:p>
          <w:p w14:paraId="1404FA82" w14:textId="77777777" w:rsidR="0088754F" w:rsidRDefault="00CB6026">
            <w:pPr>
              <w:pStyle w:val="Normalintable"/>
              <w:numPr>
                <w:ilvl w:val="0"/>
                <w:numId w:val="3"/>
              </w:numPr>
            </w:pPr>
            <w:r>
              <w:t>you're a first-time buyer</w:t>
            </w:r>
          </w:p>
          <w:p w14:paraId="1E0B0354" w14:textId="77777777" w:rsidR="0088754F" w:rsidRDefault="00CB6026">
            <w:pPr>
              <w:pStyle w:val="Normalintable"/>
              <w:numPr>
                <w:ilvl w:val="0"/>
                <w:numId w:val="3"/>
              </w:numPr>
            </w:pPr>
            <w:r>
              <w:t>you used to own a home but cannot afford to buy one now</w:t>
            </w:r>
          </w:p>
          <w:p w14:paraId="278B668A" w14:textId="77777777" w:rsidR="0088754F" w:rsidRDefault="00CB6026">
            <w:pPr>
              <w:pStyle w:val="Normalintable"/>
              <w:numPr>
                <w:ilvl w:val="0"/>
                <w:numId w:val="3"/>
              </w:numPr>
            </w:pPr>
            <w:r>
              <w:t>you're forming a new household - for example, after a relationship breakdown</w:t>
            </w:r>
          </w:p>
          <w:p w14:paraId="29E97860" w14:textId="77777777" w:rsidR="0088754F" w:rsidRDefault="00CB6026">
            <w:pPr>
              <w:pStyle w:val="Normalintable"/>
              <w:numPr>
                <w:ilvl w:val="0"/>
                <w:numId w:val="3"/>
              </w:numPr>
            </w:pPr>
            <w:r>
              <w:t>you're an existing shared owner, and you want to move</w:t>
            </w:r>
          </w:p>
          <w:p w14:paraId="7CBBD636" w14:textId="77777777" w:rsidR="0088754F" w:rsidRDefault="00CB6026">
            <w:pPr>
              <w:pStyle w:val="Normalintable"/>
              <w:numPr>
                <w:ilvl w:val="0"/>
                <w:numId w:val="3"/>
              </w:numPr>
            </w:pPr>
            <w:r>
              <w:lastRenderedPageBreak/>
              <w:t>you own a home and want to move but cannot afford to buy a new home for your needs</w:t>
            </w:r>
          </w:p>
          <w:p w14:paraId="4D15BF91" w14:textId="77777777" w:rsidR="0088754F" w:rsidRDefault="0088754F">
            <w:pPr>
              <w:pStyle w:val="Normalintable"/>
            </w:pPr>
          </w:p>
          <w:p w14:paraId="5662F185" w14:textId="77777777" w:rsidR="0088754F" w:rsidRDefault="00CB6026">
            <w:pPr>
              <w:pStyle w:val="Normalintable"/>
            </w:pPr>
            <w:r>
              <w:t>If you own a home, you must have completed the sale of the home on or before the date you</w:t>
            </w:r>
            <w:r>
              <w:t xml:space="preserve"> complete your shared ownership purchase.</w:t>
            </w:r>
          </w:p>
          <w:p w14:paraId="2CD85EF9" w14:textId="77777777" w:rsidR="0088754F" w:rsidRDefault="0088754F">
            <w:pPr>
              <w:pStyle w:val="Normalintable"/>
            </w:pPr>
          </w:p>
          <w:p w14:paraId="03C04044" w14:textId="77777777" w:rsidR="0088754F" w:rsidRDefault="00CB6026">
            <w:pPr>
              <w:pStyle w:val="Normalintable"/>
            </w:pPr>
            <w:r>
              <w:rPr>
                <w:rStyle w:val="normaltextrun"/>
              </w:rPr>
              <w:t>As part of your application, your finances and credit history will be assessed to ensure that you can afford and sustain the rental and mortgage payments.</w:t>
            </w:r>
          </w:p>
          <w:p w14:paraId="016E20F6" w14:textId="77777777" w:rsidR="0088754F" w:rsidRDefault="0088754F">
            <w:pPr>
              <w:pStyle w:val="Normalintable"/>
            </w:pPr>
          </w:p>
          <w:p w14:paraId="78F32FF1" w14:textId="77777777" w:rsidR="0088754F" w:rsidRDefault="00CB6026">
            <w:pPr>
              <w:pStyle w:val="Normalintable"/>
            </w:pPr>
            <w:r>
              <w:t xml:space="preserve">Also, you must have a local connection to </w:t>
            </w:r>
            <w:r>
              <w:rPr>
                <w:i/>
                <w:iCs/>
                <w:u w:val="single"/>
                <w:shd w:val="clear" w:color="auto" w:fill="FFFF00"/>
              </w:rPr>
              <w:t xml:space="preserve">enter the local </w:t>
            </w:r>
            <w:proofErr w:type="gramStart"/>
            <w:r>
              <w:rPr>
                <w:i/>
                <w:iCs/>
                <w:u w:val="single"/>
                <w:shd w:val="clear" w:color="auto" w:fill="FFFF00"/>
              </w:rPr>
              <w:t>authority</w:t>
            </w:r>
            <w:proofErr w:type="gramEnd"/>
            <w:r>
              <w:rPr>
                <w:i/>
                <w:iCs/>
                <w:u w:val="single"/>
                <w:shd w:val="clear" w:color="auto" w:fill="FFFF00"/>
              </w:rPr>
              <w:t xml:space="preserve"> name</w:t>
            </w:r>
            <w:r>
              <w:t xml:space="preserve"> either through residency, work or family. </w:t>
            </w:r>
          </w:p>
          <w:p w14:paraId="248321B2" w14:textId="77777777" w:rsidR="0088754F" w:rsidRDefault="0088754F">
            <w:pPr>
              <w:pStyle w:val="Normalintable"/>
            </w:pPr>
          </w:p>
          <w:p w14:paraId="55B07351" w14:textId="77777777" w:rsidR="0088754F" w:rsidRDefault="00CB6026">
            <w:pPr>
              <w:pStyle w:val="Normalintable"/>
            </w:pPr>
            <w:r>
              <w:t>A local connection for this home is defined as:</w:t>
            </w:r>
          </w:p>
          <w:p w14:paraId="6D44D978" w14:textId="77777777" w:rsidR="0088754F" w:rsidRDefault="00CB6026">
            <w:pPr>
              <w:spacing w:after="0"/>
            </w:pPr>
            <w:r>
              <w:rPr>
                <w:i/>
                <w:iCs/>
                <w:shd w:val="clear" w:color="auto" w:fill="FFFF00"/>
              </w:rPr>
              <w:t>A local connection does not apply to this site.</w:t>
            </w:r>
          </w:p>
        </w:tc>
      </w:tr>
      <w:tr w:rsidR="0088754F" w14:paraId="0AC26543"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4BE966" w14:textId="77777777" w:rsidR="0088754F" w:rsidRDefault="00CB6026">
            <w:pPr>
              <w:pStyle w:val="Normalintable"/>
              <w:rPr>
                <w:b/>
                <w:bCs/>
              </w:rPr>
            </w:pPr>
            <w:r>
              <w:rPr>
                <w:b/>
                <w:bCs/>
              </w:rPr>
              <w:lastRenderedPageBreak/>
              <w:t>Affordability assessment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45BA2E" w14:textId="77777777" w:rsidR="0088754F" w:rsidRDefault="00CB6026">
            <w:pPr>
              <w:pStyle w:val="NormalWeb"/>
              <w:spacing w:after="280"/>
            </w:pPr>
            <w:r>
              <w:rPr>
                <w:rFonts w:ascii="Arial" w:hAnsi="Arial" w:cs="Arial"/>
                <w:color w:val="000000"/>
              </w:rPr>
              <w:t>You will be assessed to check you can afford the home.</w:t>
            </w:r>
          </w:p>
          <w:p w14:paraId="4D046588" w14:textId="77777777" w:rsidR="0088754F" w:rsidRDefault="00CB6026">
            <w:pPr>
              <w:pStyle w:val="NormalWeb"/>
            </w:pPr>
            <w:r>
              <w:rPr>
                <w:rFonts w:ascii="Arial" w:hAnsi="Arial" w:cs="Arial"/>
                <w:color w:val="000000"/>
              </w:rPr>
              <w:t xml:space="preserve">Your </w:t>
            </w:r>
            <w:r>
              <w:rPr>
                <w:rFonts w:ascii="Arial" w:hAnsi="Arial" w:cs="Arial"/>
                <w:color w:val="000000"/>
              </w:rPr>
              <w:t>affordability assessment will be carried out by a suitably qualified and experienced adviser. </w:t>
            </w:r>
          </w:p>
          <w:p w14:paraId="3CB7DEAF" w14:textId="77777777" w:rsidR="0088754F" w:rsidRDefault="00CB6026">
            <w:pPr>
              <w:pStyle w:val="NormalWeb"/>
              <w:rPr>
                <w:rFonts w:ascii="Arial" w:hAnsi="Arial" w:cs="Arial"/>
                <w:color w:val="000000"/>
              </w:rPr>
            </w:pPr>
            <w:r>
              <w:rPr>
                <w:rFonts w:ascii="Arial" w:hAnsi="Arial" w:cs="Arial"/>
                <w:color w:val="000000"/>
              </w:rPr>
              <w:t xml:space="preserve">As part of the affordability assessment, you will need to provide documents to confirm your income, savings, and financial commitments. </w:t>
            </w:r>
          </w:p>
          <w:p w14:paraId="74E6B5F7" w14:textId="77777777" w:rsidR="0088754F" w:rsidRDefault="00CB6026">
            <w:pPr>
              <w:pStyle w:val="NormalWeb"/>
              <w:rPr>
                <w:rFonts w:ascii="Arial" w:hAnsi="Arial" w:cs="Arial"/>
                <w:color w:val="000000"/>
              </w:rPr>
            </w:pPr>
            <w:r>
              <w:rPr>
                <w:rFonts w:ascii="Arial" w:hAnsi="Arial" w:cs="Arial"/>
                <w:color w:val="000000"/>
              </w:rPr>
              <w:t xml:space="preserve">The assessment will </w:t>
            </w:r>
            <w:proofErr w:type="gramStart"/>
            <w:r>
              <w:rPr>
                <w:rFonts w:ascii="Arial" w:hAnsi="Arial" w:cs="Arial"/>
                <w:color w:val="000000"/>
              </w:rPr>
              <w:t>take into account</w:t>
            </w:r>
            <w:proofErr w:type="gramEnd"/>
            <w:r>
              <w:rPr>
                <w:rFonts w:ascii="Arial" w:hAnsi="Arial" w:cs="Arial"/>
                <w:color w:val="000000"/>
              </w:rPr>
              <w:t xml:space="preserve"> the housing provider’s specific policies including: </w:t>
            </w:r>
          </w:p>
          <w:p w14:paraId="51DFAF21" w14:textId="77777777" w:rsidR="0088754F" w:rsidRDefault="00CB6026">
            <w:pPr>
              <w:pStyle w:val="pf0"/>
              <w:spacing w:line="247" w:lineRule="auto"/>
            </w:pPr>
            <w:r>
              <w:rPr>
                <w:rFonts w:ascii="Arial" w:hAnsi="Arial" w:cs="Arial"/>
                <w:color w:val="000000"/>
              </w:rPr>
              <w:t>How much money you will need to have available to be able to afford the home</w:t>
            </w:r>
          </w:p>
          <w:p w14:paraId="0D4E5C22" w14:textId="77777777" w:rsidR="0088754F" w:rsidRDefault="00CB6026">
            <w:pPr>
              <w:pStyle w:val="pf0"/>
              <w:numPr>
                <w:ilvl w:val="0"/>
                <w:numId w:val="4"/>
              </w:numPr>
              <w:spacing w:line="247" w:lineRule="auto"/>
            </w:pPr>
            <w:r>
              <w:rPr>
                <w:rStyle w:val="cf01"/>
                <w:rFonts w:ascii="Arial" w:eastAsia="Arial" w:hAnsi="Arial" w:cs="Arial"/>
                <w:sz w:val="24"/>
                <w:szCs w:val="24"/>
                <w:shd w:val="clear" w:color="auto" w:fill="FFFF00"/>
              </w:rPr>
              <w:t>The minimum deposit you will need to buy the home (link to) Minimum deposit policy</w:t>
            </w:r>
          </w:p>
          <w:p w14:paraId="12314159" w14:textId="77777777" w:rsidR="0088754F" w:rsidRDefault="00CB6026">
            <w:pPr>
              <w:pStyle w:val="pf0"/>
              <w:spacing w:line="247" w:lineRule="auto"/>
            </w:pPr>
            <w:hyperlink r:id="rId10" w:history="1">
              <w:r>
                <w:rPr>
                  <w:rStyle w:val="Hyperlink"/>
                  <w:rFonts w:ascii="Arial" w:eastAsia="Yu Gothic Light" w:hAnsi="Arial" w:cs="Arial"/>
                </w:rPr>
                <w:t>Assessment and Affordability Policy | Platform Home Ownership</w:t>
              </w:r>
            </w:hyperlink>
            <w:r>
              <w:rPr>
                <w:rFonts w:ascii="Arial" w:hAnsi="Arial" w:cs="Arial"/>
              </w:rPr>
              <w:t>)</w:t>
            </w:r>
          </w:p>
          <w:p w14:paraId="06A4A144" w14:textId="77777777" w:rsidR="0088754F" w:rsidRDefault="00CB6026">
            <w:pPr>
              <w:pStyle w:val="pf0"/>
              <w:numPr>
                <w:ilvl w:val="0"/>
                <w:numId w:val="4"/>
              </w:numPr>
              <w:spacing w:line="247" w:lineRule="auto"/>
            </w:pPr>
            <w:r>
              <w:rPr>
                <w:rStyle w:val="cf01"/>
                <w:rFonts w:ascii="Arial" w:eastAsia="Arial" w:hAnsi="Arial" w:cs="Arial"/>
                <w:sz w:val="24"/>
                <w:szCs w:val="24"/>
                <w:shd w:val="clear" w:color="auto" w:fill="FFFF00"/>
              </w:rPr>
              <w:t>The minimum requirements for your credit history (link to Adverse credit policy)</w:t>
            </w:r>
          </w:p>
          <w:p w14:paraId="74CB6E70" w14:textId="77777777" w:rsidR="0088754F" w:rsidRDefault="00CB6026">
            <w:pPr>
              <w:pStyle w:val="NormalWeb"/>
              <w:spacing w:after="280"/>
            </w:pPr>
            <w:hyperlink r:id="rId11" w:history="1">
              <w:r>
                <w:rPr>
                  <w:rStyle w:val="Hyperlink"/>
                  <w:rFonts w:ascii="Arial" w:hAnsi="Arial" w:cs="Arial"/>
                </w:rPr>
                <w:t>Adverse Policy | Platform Home Ownership</w:t>
              </w:r>
            </w:hyperlink>
          </w:p>
          <w:p w14:paraId="3B58BC7E" w14:textId="77777777" w:rsidR="0088754F" w:rsidRDefault="00CB6026">
            <w:pPr>
              <w:pStyle w:val="pf0"/>
              <w:numPr>
                <w:ilvl w:val="0"/>
                <w:numId w:val="4"/>
              </w:numPr>
              <w:spacing w:line="247" w:lineRule="auto"/>
            </w:pPr>
            <w:r>
              <w:rPr>
                <w:rStyle w:val="cf01"/>
                <w:rFonts w:ascii="Arial" w:eastAsia="Arial" w:hAnsi="Arial" w:cs="Arial"/>
                <w:sz w:val="24"/>
                <w:szCs w:val="24"/>
                <w:shd w:val="clear" w:color="auto" w:fill="FFFF00"/>
              </w:rPr>
              <w:t>Other *(include any other relevant policies)</w:t>
            </w:r>
          </w:p>
          <w:p w14:paraId="564406B6" w14:textId="77777777" w:rsidR="0088754F" w:rsidRDefault="0088754F">
            <w:pPr>
              <w:pStyle w:val="Normalintable"/>
            </w:pPr>
          </w:p>
        </w:tc>
      </w:tr>
      <w:tr w:rsidR="0088754F" w14:paraId="17849873"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EB37974" w14:textId="77777777" w:rsidR="0088754F" w:rsidRDefault="00CB6026">
            <w:pPr>
              <w:pStyle w:val="Normalintable"/>
              <w:rPr>
                <w:b/>
                <w:bCs/>
              </w:rPr>
            </w:pPr>
            <w:r>
              <w:rPr>
                <w:b/>
                <w:bCs/>
              </w:rPr>
              <w:lastRenderedPageBreak/>
              <w:t>Tenure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647473C" w14:textId="77777777" w:rsidR="0088754F" w:rsidRDefault="00CB6026">
            <w:pPr>
              <w:pStyle w:val="Normalintable"/>
            </w:pPr>
            <w:r>
              <w:t>Leasehold</w:t>
            </w:r>
          </w:p>
        </w:tc>
      </w:tr>
      <w:tr w:rsidR="0088754F" w14:paraId="197A4097"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4D92A79" w14:textId="77777777" w:rsidR="0088754F" w:rsidRDefault="00CB6026">
            <w:pPr>
              <w:pStyle w:val="Normalintable"/>
              <w:rPr>
                <w:b/>
                <w:bCs/>
              </w:rPr>
            </w:pPr>
            <w:r>
              <w:rPr>
                <w:b/>
                <w:bCs/>
              </w:rPr>
              <w:t>Lease type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A3F54BA" w14:textId="77777777" w:rsidR="0088754F" w:rsidRDefault="00CB6026">
            <w:pPr>
              <w:pStyle w:val="Normalintable"/>
            </w:pPr>
            <w:r>
              <w:rPr>
                <w:shd w:val="clear" w:color="auto" w:fill="FFFF00"/>
              </w:rPr>
              <w:t>Shared ownership - DPA Mandatory Buyback house lease</w:t>
            </w:r>
          </w:p>
          <w:p w14:paraId="5AA22535" w14:textId="77777777" w:rsidR="0088754F" w:rsidRDefault="0088754F">
            <w:pPr>
              <w:pStyle w:val="Normalintable"/>
            </w:pPr>
          </w:p>
        </w:tc>
      </w:tr>
      <w:tr w:rsidR="0088754F" w14:paraId="19B618E2"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20CAEA3" w14:textId="77777777" w:rsidR="0088754F" w:rsidRDefault="00CB6026">
            <w:pPr>
              <w:pStyle w:val="Normalintable"/>
              <w:rPr>
                <w:b/>
                <w:bCs/>
              </w:rPr>
            </w:pPr>
            <w:r>
              <w:rPr>
                <w:b/>
                <w:bCs/>
              </w:rPr>
              <w:t>Lease term</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B944528" w14:textId="77777777" w:rsidR="0088754F" w:rsidRDefault="00CB6026">
            <w:pPr>
              <w:pStyle w:val="Normalintable"/>
            </w:pPr>
            <w:r>
              <w:rPr>
                <w:i/>
                <w:iCs/>
                <w:shd w:val="clear" w:color="auto" w:fill="FFFF00"/>
              </w:rPr>
              <w:t xml:space="preserve">Enter the length </w:t>
            </w:r>
            <w:r>
              <w:rPr>
                <w:i/>
                <w:iCs/>
                <w:shd w:val="clear" w:color="auto" w:fill="FFFF00"/>
              </w:rPr>
              <w:t>of the lease term. If it's a resale, enter the number of years left on the lease.</w:t>
            </w:r>
          </w:p>
          <w:p w14:paraId="422DF43D" w14:textId="77777777" w:rsidR="0088754F" w:rsidRDefault="0088754F">
            <w:pPr>
              <w:pStyle w:val="Normalintable"/>
            </w:pPr>
          </w:p>
          <w:p w14:paraId="77FF976E" w14:textId="77777777" w:rsidR="0088754F" w:rsidRDefault="00CB6026">
            <w:pPr>
              <w:pStyle w:val="Normalintable"/>
            </w:pPr>
            <w:r>
              <w:rPr>
                <w:shd w:val="clear" w:color="auto" w:fill="FFFF00"/>
              </w:rPr>
              <w:t>_990</w:t>
            </w:r>
            <w:r>
              <w:t xml:space="preserve"> years</w:t>
            </w:r>
          </w:p>
          <w:p w14:paraId="23615DE9" w14:textId="77777777" w:rsidR="0088754F" w:rsidRDefault="0088754F">
            <w:pPr>
              <w:pStyle w:val="Normalintable"/>
            </w:pPr>
          </w:p>
          <w:p w14:paraId="695C6C5D" w14:textId="77777777" w:rsidR="0088754F" w:rsidRDefault="00CB6026">
            <w:pPr>
              <w:pStyle w:val="Normalintable"/>
            </w:pPr>
            <w:r>
              <w:t>For more information, see section 2.7, ‘Lease extensions’, in the ‘Key information about shared ownership’ document.</w:t>
            </w:r>
          </w:p>
        </w:tc>
      </w:tr>
      <w:tr w:rsidR="0088754F" w14:paraId="040266BD"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E55B8F" w14:textId="77777777" w:rsidR="0088754F" w:rsidRDefault="00CB6026">
            <w:pPr>
              <w:pStyle w:val="Normalintable"/>
              <w:rPr>
                <w:b/>
                <w:bCs/>
              </w:rPr>
            </w:pPr>
            <w:r>
              <w:rPr>
                <w:b/>
                <w:bCs/>
              </w:rPr>
              <w:t>Rent review</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EF66566" w14:textId="77777777" w:rsidR="0088754F" w:rsidRDefault="00CB6026">
            <w:pPr>
              <w:pStyle w:val="Normalintable"/>
            </w:pPr>
            <w:r>
              <w:t>Your rent will be reviewed each year by a set formula using the [</w:t>
            </w:r>
            <w:r>
              <w:rPr>
                <w:shd w:val="clear" w:color="auto" w:fill="FFFF00"/>
              </w:rPr>
              <w:t>Consumer Price Index (CPI)]</w:t>
            </w:r>
            <w:r>
              <w:t xml:space="preserve"> for the previous 12 months [</w:t>
            </w:r>
            <w:r>
              <w:rPr>
                <w:shd w:val="clear" w:color="auto" w:fill="FFFF00"/>
              </w:rPr>
              <w:t>plus 0.5%]</w:t>
            </w:r>
            <w:r>
              <w:t>.</w:t>
            </w:r>
          </w:p>
          <w:p w14:paraId="7D9CDBFC" w14:textId="77777777" w:rsidR="0088754F" w:rsidRDefault="0088754F">
            <w:pPr>
              <w:pStyle w:val="Normalintable"/>
            </w:pPr>
          </w:p>
          <w:p w14:paraId="05B03BFA" w14:textId="77777777" w:rsidR="0088754F" w:rsidRDefault="00CB6026">
            <w:pPr>
              <w:pStyle w:val="Normalintable"/>
            </w:pPr>
            <w:r>
              <w:t xml:space="preserve">For 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in Appendix 2 of the lease.</w:t>
            </w:r>
          </w:p>
          <w:p w14:paraId="54F988D0" w14:textId="77777777" w:rsidR="0088754F" w:rsidRDefault="0088754F">
            <w:pPr>
              <w:pStyle w:val="Normalintable"/>
              <w:rPr>
                <w:i/>
                <w:iCs/>
                <w:shd w:val="clear" w:color="auto" w:fill="FFFF00"/>
              </w:rPr>
            </w:pPr>
          </w:p>
        </w:tc>
      </w:tr>
      <w:tr w:rsidR="0088754F" w14:paraId="2A0EF491"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B2C0599" w14:textId="77777777" w:rsidR="0088754F" w:rsidRDefault="00CB6026">
            <w:pPr>
              <w:pStyle w:val="Normalintable"/>
              <w:rPr>
                <w:b/>
                <w:bCs/>
              </w:rPr>
            </w:pPr>
            <w:r>
              <w:rPr>
                <w:b/>
                <w:bCs/>
              </w:rPr>
              <w:t>Maximum share you can own</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2DFAD7B" w14:textId="77777777" w:rsidR="0088754F" w:rsidRDefault="00CB6026">
            <w:pPr>
              <w:pStyle w:val="Normalintable"/>
            </w:pPr>
            <w:r>
              <w:t>You can buy up to 100% of your home.</w:t>
            </w:r>
          </w:p>
        </w:tc>
      </w:tr>
      <w:tr w:rsidR="0088754F" w14:paraId="09639633"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AC930F3" w14:textId="77777777" w:rsidR="0088754F" w:rsidRDefault="00CB6026">
            <w:pPr>
              <w:pStyle w:val="Normalintable"/>
              <w:rPr>
                <w:b/>
                <w:bCs/>
              </w:rPr>
            </w:pPr>
            <w:r>
              <w:rPr>
                <w:b/>
                <w:bCs/>
              </w:rPr>
              <w:t>Transfer of freehold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679EB0" w14:textId="77777777" w:rsidR="0088754F" w:rsidRDefault="00CB6026">
            <w:pPr>
              <w:keepLines w:val="0"/>
              <w:spacing w:before="0" w:after="0"/>
            </w:pPr>
            <w:r>
              <w:rPr>
                <w:rFonts w:eastAsia="Times New Roman"/>
                <w:color w:val="000000"/>
                <w:lang w:eastAsia="en-GB"/>
              </w:rPr>
              <w:t>This home will always remain leasehold.</w:t>
            </w:r>
            <w:r>
              <w:t xml:space="preserve"> </w:t>
            </w:r>
            <w:r>
              <w:rPr>
                <w:rFonts w:eastAsia="Times New Roman"/>
                <w:color w:val="000000"/>
                <w:lang w:eastAsia="en-GB"/>
              </w:rPr>
              <w:t>The freehold will not be transferred to you even if you reach 100% ownership of this home.  </w:t>
            </w:r>
          </w:p>
          <w:p w14:paraId="293F998F" w14:textId="77777777" w:rsidR="0088754F" w:rsidRDefault="0088754F">
            <w:pPr>
              <w:keepLines w:val="0"/>
              <w:spacing w:before="0" w:after="0"/>
              <w:rPr>
                <w:rFonts w:eastAsia="Times New Roman"/>
                <w:color w:val="000000"/>
                <w:lang w:eastAsia="en-GB"/>
              </w:rPr>
            </w:pPr>
          </w:p>
          <w:p w14:paraId="07F2D1B4" w14:textId="77777777" w:rsidR="0088754F" w:rsidRDefault="00CB6026">
            <w:pPr>
              <w:keepLines w:val="0"/>
              <w:spacing w:before="0" w:after="0"/>
            </w:pPr>
            <w:r>
              <w:rPr>
                <w:rFonts w:eastAsia="Times New Roman"/>
                <w:color w:val="000000"/>
                <w:lang w:eastAsia="en-GB"/>
              </w:rPr>
              <w:t xml:space="preserve">This home is in a Designated Protected Area (DPA). The purpose of DPA is to protect the availability of affordable homes now and in the future, which is why you </w:t>
            </w:r>
            <w:r>
              <w:rPr>
                <w:rFonts w:eastAsia="Times New Roman"/>
                <w:color w:val="000000"/>
                <w:lang w:eastAsia="en-GB"/>
              </w:rPr>
              <w:t>cannot own a freehold on this home.  </w:t>
            </w:r>
          </w:p>
        </w:tc>
      </w:tr>
      <w:tr w:rsidR="0088754F" w14:paraId="0855D185"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C85D1A8" w14:textId="77777777" w:rsidR="0088754F" w:rsidRDefault="00CB6026">
            <w:pPr>
              <w:pStyle w:val="Normalintable"/>
              <w:rPr>
                <w:b/>
                <w:bCs/>
              </w:rPr>
            </w:pPr>
            <w:r>
              <w:rPr>
                <w:b/>
                <w:bCs/>
              </w:rPr>
              <w:t>Landlord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C8FD89" w14:textId="77777777" w:rsidR="0088754F" w:rsidRDefault="00CB6026">
            <w:pPr>
              <w:pStyle w:val="Normalintable"/>
            </w:pPr>
            <w:r>
              <w:t>Platform Housing Limited</w:t>
            </w:r>
          </w:p>
          <w:p w14:paraId="6DB35300" w14:textId="77777777" w:rsidR="0088754F" w:rsidRDefault="00CB6026">
            <w:pPr>
              <w:pStyle w:val="Normalintable"/>
            </w:pPr>
            <w:r>
              <w:t>1700 Solihull Parkway</w:t>
            </w:r>
          </w:p>
          <w:p w14:paraId="138405DD" w14:textId="77777777" w:rsidR="0088754F" w:rsidRDefault="00CB6026">
            <w:pPr>
              <w:pStyle w:val="Normalintable"/>
            </w:pPr>
            <w:r>
              <w:t>Birmingham Business Park</w:t>
            </w:r>
          </w:p>
          <w:p w14:paraId="4AE1A143" w14:textId="77777777" w:rsidR="0088754F" w:rsidRDefault="00CB6026">
            <w:pPr>
              <w:pStyle w:val="Normalintable"/>
            </w:pPr>
            <w:r>
              <w:t xml:space="preserve">Solihull </w:t>
            </w:r>
          </w:p>
          <w:p w14:paraId="4CF46719" w14:textId="77777777" w:rsidR="0088754F" w:rsidRDefault="00CB6026">
            <w:pPr>
              <w:pStyle w:val="Normalintable"/>
            </w:pPr>
            <w:r>
              <w:t>B37 7YD</w:t>
            </w:r>
          </w:p>
          <w:p w14:paraId="5724092A" w14:textId="77777777" w:rsidR="0088754F" w:rsidRDefault="0088754F">
            <w:pPr>
              <w:pStyle w:val="Normalintable"/>
            </w:pPr>
          </w:p>
          <w:p w14:paraId="1C807D5B" w14:textId="77777777" w:rsidR="0088754F" w:rsidRDefault="00CB6026">
            <w:pPr>
              <w:pStyle w:val="Normalintable"/>
            </w:pPr>
            <w:r>
              <w:t xml:space="preserve">Under a shared ownership lease, you pay for a percentage share of the market value of a home. You enter into a lease agreement with the </w:t>
            </w:r>
            <w:proofErr w:type="gramStart"/>
            <w:r>
              <w:t>landlord, and</w:t>
            </w:r>
            <w:proofErr w:type="gramEnd"/>
            <w:r>
              <w:t xml:space="preserve"> agree to pay rent to the landlord on the remaining share.</w:t>
            </w:r>
          </w:p>
        </w:tc>
      </w:tr>
      <w:tr w:rsidR="0088754F" w14:paraId="15195681"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F539D67" w14:textId="77777777" w:rsidR="0088754F" w:rsidRDefault="00CB6026">
            <w:pPr>
              <w:ind w:left="127"/>
            </w:pPr>
            <w:r>
              <w:rPr>
                <w:b/>
                <w:bCs/>
              </w:rPr>
              <w:lastRenderedPageBreak/>
              <w:t>Initial repair period</w:t>
            </w:r>
          </w:p>
        </w:tc>
        <w:tc>
          <w:tcPr>
            <w:tcW w:w="7573"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5CA5A34" w14:textId="77777777" w:rsidR="0088754F" w:rsidRDefault="0088754F">
            <w:pPr>
              <w:pStyle w:val="Normalintable"/>
              <w:rPr>
                <w:shd w:val="clear" w:color="auto" w:fill="FFFF00"/>
              </w:rPr>
            </w:pPr>
          </w:p>
          <w:p w14:paraId="5EF331F0" w14:textId="77777777" w:rsidR="0088754F" w:rsidRDefault="00CB6026">
            <w:pPr>
              <w:pStyle w:val="Normalintable"/>
              <w:ind w:left="179"/>
            </w:pPr>
            <w:r>
              <w:t xml:space="preserve">Up to </w:t>
            </w:r>
            <w:r>
              <w:rPr>
                <w:u w:val="single"/>
              </w:rPr>
              <w:t>£500</w:t>
            </w:r>
            <w:r>
              <w:t xml:space="preserve"> a year for the first 10 years to help with essential repairs. For more information, see section 6, 'Maintaining and </w:t>
            </w:r>
          </w:p>
          <w:p w14:paraId="32CFB51B" w14:textId="77777777" w:rsidR="0088754F" w:rsidRDefault="00CB6026">
            <w:pPr>
              <w:pStyle w:val="Normalintable"/>
              <w:ind w:left="179"/>
            </w:pPr>
            <w:r>
              <w:t>living in</w:t>
            </w:r>
            <w:r>
              <w:t xml:space="preserve"> the home', in the 'Key information about shared </w:t>
            </w:r>
          </w:p>
          <w:p w14:paraId="65639C61" w14:textId="77777777" w:rsidR="0088754F" w:rsidRDefault="00CB6026">
            <w:pPr>
              <w:pStyle w:val="Normalintable"/>
              <w:ind w:left="179"/>
            </w:pPr>
            <w:r>
              <w:t>ownership' document.</w:t>
            </w:r>
          </w:p>
          <w:p w14:paraId="397331B2" w14:textId="77777777" w:rsidR="0088754F" w:rsidRDefault="0088754F">
            <w:pPr>
              <w:pStyle w:val="Normalintable"/>
            </w:pPr>
          </w:p>
          <w:p w14:paraId="13464831" w14:textId="77777777" w:rsidR="0088754F" w:rsidRDefault="0088754F">
            <w:pPr>
              <w:pStyle w:val="Normalintable"/>
              <w:rPr>
                <w:shd w:val="clear" w:color="auto" w:fill="FFFF00"/>
              </w:rPr>
            </w:pPr>
          </w:p>
          <w:p w14:paraId="0A4C4111" w14:textId="77777777" w:rsidR="0088754F" w:rsidRDefault="0088754F">
            <w:pPr>
              <w:pStyle w:val="Normalintable"/>
            </w:pPr>
          </w:p>
          <w:p w14:paraId="2A68E4AC" w14:textId="77777777" w:rsidR="0088754F" w:rsidRDefault="0088754F">
            <w:pPr>
              <w:pStyle w:val="Normalintable"/>
              <w:ind w:left="179"/>
            </w:pPr>
          </w:p>
        </w:tc>
      </w:tr>
      <w:tr w:rsidR="0088754F" w14:paraId="297C692B"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818594D" w14:textId="77777777" w:rsidR="0088754F" w:rsidRDefault="00CB6026">
            <w:pPr>
              <w:pStyle w:val="Normalintable"/>
            </w:pPr>
            <w:r>
              <w:rPr>
                <w:b/>
                <w:bCs/>
              </w:rPr>
              <w:t xml:space="preserve">Landlord’s nomination period </w:t>
            </w:r>
            <w:r>
              <w:rPr>
                <w:rFonts w:eastAsia="Arial"/>
                <w:b/>
                <w:bCs/>
              </w:rPr>
              <w:t>and buyback provisions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926888F" w14:textId="77777777" w:rsidR="0088754F" w:rsidRDefault="00CB6026">
            <w:pPr>
              <w:pStyle w:val="Normalintable"/>
              <w:rPr>
                <w:rFonts w:eastAsia="Arial"/>
                <w:b/>
                <w:bCs/>
                <w:color w:val="000000"/>
                <w:u w:val="single"/>
              </w:rPr>
            </w:pPr>
            <w:r>
              <w:rPr>
                <w:rFonts w:eastAsia="Arial"/>
                <w:b/>
                <w:bCs/>
                <w:color w:val="000000"/>
                <w:u w:val="single"/>
              </w:rPr>
              <w:t>If you have up to 80% ownership</w:t>
            </w:r>
          </w:p>
          <w:p w14:paraId="4651A885" w14:textId="77777777" w:rsidR="0088754F" w:rsidRDefault="0088754F">
            <w:pPr>
              <w:pStyle w:val="Normalintable"/>
              <w:rPr>
                <w:rFonts w:eastAsia="Arial"/>
                <w:color w:val="000000"/>
                <w:u w:val="single"/>
              </w:rPr>
            </w:pPr>
          </w:p>
          <w:p w14:paraId="45BAD699" w14:textId="77777777" w:rsidR="0088754F" w:rsidRDefault="00CB6026">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w:t>
            </w:r>
            <w:r>
              <w:rPr>
                <w:rFonts w:eastAsia="Arial"/>
                <w:color w:val="000000"/>
              </w:rPr>
              <w:t xml:space="preserve"> to an </w:t>
            </w:r>
            <w:r>
              <w:rPr>
                <w:rFonts w:eastAsia="Arial"/>
                <w:color w:val="000000"/>
              </w:rPr>
              <w:t>eligible purchaser</w:t>
            </w:r>
            <w:r>
              <w:t>. For example, through an estate agent.</w:t>
            </w:r>
          </w:p>
          <w:p w14:paraId="2BC79515" w14:textId="77777777" w:rsidR="0088754F" w:rsidRDefault="0088754F">
            <w:pPr>
              <w:pStyle w:val="Normalintable"/>
            </w:pPr>
          </w:p>
          <w:p w14:paraId="22AF16E1" w14:textId="77777777" w:rsidR="0088754F" w:rsidRDefault="00CB6026">
            <w:pPr>
              <w:pStyle w:val="Normalintable"/>
            </w:pPr>
            <w:r>
              <w:t xml:space="preserve">The landlord may decide to waive their rights to the nomination period (either from the outset or during the existing nomination period).  </w:t>
            </w:r>
          </w:p>
          <w:p w14:paraId="320D7DD2" w14:textId="77777777" w:rsidR="0088754F" w:rsidRDefault="0088754F">
            <w:pPr>
              <w:pStyle w:val="Normalintable"/>
            </w:pPr>
          </w:p>
          <w:p w14:paraId="4AA0B116" w14:textId="77777777" w:rsidR="0088754F" w:rsidRDefault="00CB6026">
            <w:pPr>
              <w:pStyle w:val="Normalintable"/>
            </w:pPr>
            <w:r>
              <w:t>For more information, see section 8.2, ‘Landlords Nomination Period’, in the 'Key information about shared ownership' document</w:t>
            </w:r>
          </w:p>
          <w:p w14:paraId="11B683FE" w14:textId="77777777" w:rsidR="0088754F" w:rsidRDefault="0088754F">
            <w:pPr>
              <w:pStyle w:val="Normalintable"/>
            </w:pPr>
          </w:p>
          <w:p w14:paraId="21F26970" w14:textId="77777777" w:rsidR="0088754F" w:rsidRDefault="00CB6026">
            <w:pPr>
              <w:pStyle w:val="Normalintable"/>
              <w:rPr>
                <w:rFonts w:eastAsia="Arial"/>
                <w:b/>
                <w:color w:val="000000"/>
                <w:u w:val="single"/>
              </w:rPr>
            </w:pPr>
            <w:r>
              <w:rPr>
                <w:rFonts w:eastAsia="Arial"/>
                <w:b/>
                <w:color w:val="000000"/>
                <w:u w:val="single"/>
              </w:rPr>
              <w:t>If you have more than 80% ownership</w:t>
            </w:r>
          </w:p>
          <w:p w14:paraId="6BC3B012" w14:textId="77777777" w:rsidR="0088754F" w:rsidRDefault="0088754F">
            <w:pPr>
              <w:pStyle w:val="Normalintable"/>
              <w:rPr>
                <w:rFonts w:eastAsia="Arial"/>
                <w:color w:val="000000"/>
                <w:u w:val="single"/>
              </w:rPr>
            </w:pPr>
          </w:p>
          <w:p w14:paraId="4D46A031" w14:textId="77777777" w:rsidR="0088754F" w:rsidRDefault="00CB6026">
            <w:pPr>
              <w:pStyle w:val="Normalintable"/>
              <w:rPr>
                <w:rFonts w:eastAsia="Arial"/>
                <w:color w:val="000000"/>
              </w:rPr>
            </w:pPr>
            <w:r>
              <w:rPr>
                <w:rFonts w:eastAsia="Arial"/>
                <w:color w:val="000000"/>
              </w:rPr>
              <w:t xml:space="preserve">The mandatory buyback provisions in the lease will apply and the landlord or a nominee should buy the lease from you when you wish to sell your </w:t>
            </w:r>
            <w:r>
              <w:rPr>
                <w:rFonts w:eastAsia="Arial"/>
                <w:color w:val="000000"/>
              </w:rPr>
              <w:t>property.</w:t>
            </w:r>
          </w:p>
        </w:tc>
      </w:tr>
      <w:tr w:rsidR="0088754F" w14:paraId="004E0A76"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4DB69A5" w14:textId="77777777" w:rsidR="0088754F" w:rsidRDefault="00CB6026">
            <w:pPr>
              <w:pStyle w:val="Normalintable"/>
              <w:rPr>
                <w:b/>
                <w:bCs/>
              </w:rPr>
            </w:pPr>
            <w:r>
              <w:rPr>
                <w:b/>
                <w:bCs/>
              </w:rPr>
              <w:t>Pets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709C50" w14:textId="77777777" w:rsidR="0088754F" w:rsidRDefault="00CB6026">
            <w:pPr>
              <w:pStyle w:val="Normalintable"/>
            </w:pPr>
            <w:r>
              <w:rPr>
                <w:i/>
                <w:iCs/>
                <w:shd w:val="clear" w:color="auto" w:fill="FFFF00"/>
              </w:rPr>
              <w:t>Enter your policy on keeping pets at the home. If you have a policy or certain conditions, tell the homebuyer what these are.</w:t>
            </w:r>
          </w:p>
          <w:p w14:paraId="4B295379" w14:textId="77777777" w:rsidR="0088754F" w:rsidRDefault="0088754F">
            <w:pPr>
              <w:pStyle w:val="Normalintable"/>
            </w:pPr>
          </w:p>
          <w:p w14:paraId="0B741B75" w14:textId="77777777" w:rsidR="0088754F" w:rsidRDefault="00CB6026">
            <w:pPr>
              <w:pStyle w:val="Normalintable"/>
            </w:pPr>
            <w:r>
              <w:t xml:space="preserve">You </w:t>
            </w:r>
            <w:r>
              <w:rPr>
                <w:shd w:val="clear" w:color="auto" w:fill="FFFF00"/>
              </w:rPr>
              <w:t>can</w:t>
            </w:r>
            <w:r>
              <w:t xml:space="preserve"> keep pets at the home. </w:t>
            </w:r>
            <w:hyperlink r:id="rId12" w:history="1">
              <w:hyperlink r:id="rId13" w:history="1">
                <w:r>
                  <w:rPr>
                    <w:rStyle w:val="Hyperlink"/>
                    <w:i/>
                    <w:iCs/>
                    <w:shd w:val="clear" w:color="auto" w:fill="FFFF00"/>
                  </w:rPr>
                  <w:t>Manage Your Shared Ownership Home | Platform Housing Group</w:t>
                </w:r>
              </w:hyperlink>
            </w:hyperlink>
          </w:p>
        </w:tc>
      </w:tr>
      <w:tr w:rsidR="0088754F" w14:paraId="17356638"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CF3F1C3" w14:textId="77777777" w:rsidR="0088754F" w:rsidRDefault="00CB6026">
            <w:pPr>
              <w:pStyle w:val="Normalintable"/>
              <w:rPr>
                <w:b/>
                <w:bCs/>
              </w:rPr>
            </w:pPr>
            <w:r>
              <w:rPr>
                <w:b/>
                <w:bCs/>
              </w:rPr>
              <w:t>Subletting</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8E95B7" w14:textId="77777777" w:rsidR="0088754F" w:rsidRDefault="00CB6026">
            <w:pPr>
              <w:pStyle w:val="Normalintable"/>
            </w:pPr>
            <w:hyperlink r:id="rId14" w:history="1">
              <w:r>
                <w:rPr>
                  <w:rStyle w:val="Hyperlink"/>
                </w:rPr>
                <w:t xml:space="preserve">Manage Your Shared </w:t>
              </w:r>
              <w:r>
                <w:rPr>
                  <w:rStyle w:val="Hyperlink"/>
                </w:rPr>
                <w:t>Ownership Home | Platform Housing Group</w:t>
              </w:r>
            </w:hyperlink>
          </w:p>
          <w:p w14:paraId="0A126779" w14:textId="77777777" w:rsidR="0088754F" w:rsidRDefault="0088754F">
            <w:pPr>
              <w:pStyle w:val="Normalintable"/>
            </w:pPr>
          </w:p>
          <w:p w14:paraId="7F184633" w14:textId="77777777" w:rsidR="0088754F" w:rsidRDefault="00CB6026">
            <w:pPr>
              <w:pStyle w:val="Normalintable"/>
            </w:pPr>
            <w:r>
              <w:t>You can rent out a room in the home, but you must live there at the same time.</w:t>
            </w:r>
          </w:p>
          <w:p w14:paraId="614A0A09" w14:textId="77777777" w:rsidR="0088754F" w:rsidRDefault="0088754F">
            <w:pPr>
              <w:pStyle w:val="Normalintable"/>
            </w:pPr>
          </w:p>
          <w:p w14:paraId="706FF0AE" w14:textId="77777777" w:rsidR="0088754F" w:rsidRDefault="00CB6026">
            <w:pPr>
              <w:pStyle w:val="Normalintable"/>
            </w:pPr>
            <w:r>
              <w:t>You cannot sublet (rent out) your entire home unless you:</w:t>
            </w:r>
          </w:p>
          <w:p w14:paraId="11713541" w14:textId="77777777" w:rsidR="0088754F" w:rsidRDefault="0088754F">
            <w:pPr>
              <w:pStyle w:val="Normalintable"/>
              <w:ind w:left="360"/>
            </w:pPr>
          </w:p>
          <w:p w14:paraId="3F14C3C6" w14:textId="77777777" w:rsidR="0088754F" w:rsidRDefault="00CB6026">
            <w:pPr>
              <w:pStyle w:val="Normalintable"/>
              <w:numPr>
                <w:ilvl w:val="0"/>
                <w:numId w:val="5"/>
              </w:numPr>
            </w:pPr>
            <w:bookmarkStart w:id="8" w:name="_BPDC_LN_INS_1003"/>
            <w:bookmarkStart w:id="9" w:name="_BPDC_PR_INS_1004"/>
            <w:bookmarkEnd w:id="8"/>
            <w:bookmarkEnd w:id="9"/>
            <w:r>
              <w:rPr>
                <w:color w:val="000000"/>
              </w:rPr>
              <w:t>have your landlord's permission which they will only give in exceptional circumstances (see section 1.6 in ‘Key information about shared ownership’ document)</w:t>
            </w:r>
          </w:p>
          <w:p w14:paraId="1AA74F82" w14:textId="77777777" w:rsidR="0088754F" w:rsidRDefault="0088754F">
            <w:pPr>
              <w:pStyle w:val="Normalintable"/>
              <w:ind w:left="360"/>
            </w:pPr>
          </w:p>
          <w:p w14:paraId="1FA1FA22" w14:textId="77777777" w:rsidR="0088754F" w:rsidRDefault="00CB6026">
            <w:pPr>
              <w:pStyle w:val="Normalintable"/>
              <w:ind w:left="360"/>
            </w:pPr>
            <w:r>
              <w:t xml:space="preserve">and </w:t>
            </w:r>
          </w:p>
          <w:p w14:paraId="24059DE7" w14:textId="77777777" w:rsidR="0088754F" w:rsidRDefault="0088754F">
            <w:pPr>
              <w:pStyle w:val="Normalintable"/>
            </w:pPr>
          </w:p>
          <w:p w14:paraId="06877F90" w14:textId="77777777" w:rsidR="0088754F" w:rsidRDefault="00CB6026">
            <w:pPr>
              <w:pStyle w:val="Normalintable"/>
              <w:numPr>
                <w:ilvl w:val="0"/>
                <w:numId w:val="5"/>
              </w:numPr>
            </w:pPr>
            <w:bookmarkStart w:id="10" w:name="_BPDC_LN_INS_1001"/>
            <w:bookmarkStart w:id="11" w:name="_BPDC_PR_INS_1002"/>
            <w:bookmarkEnd w:id="10"/>
            <w:bookmarkEnd w:id="11"/>
            <w:r>
              <w:rPr>
                <w:color w:val="000000"/>
              </w:rPr>
              <w:t>have your mortgage lender’s permission if you have a mortgage</w:t>
            </w:r>
          </w:p>
        </w:tc>
      </w:tr>
    </w:tbl>
    <w:p w14:paraId="769F40F1" w14:textId="77777777" w:rsidR="0088754F" w:rsidRDefault="0088754F">
      <w:pPr>
        <w:spacing w:before="0" w:after="0"/>
        <w:rPr>
          <w:rFonts w:ascii="Calibri" w:hAnsi="Calibri"/>
          <w:sz w:val="20"/>
          <w:szCs w:val="20"/>
        </w:rPr>
      </w:pPr>
    </w:p>
    <w:sectPr w:rsidR="0088754F">
      <w:headerReference w:type="default" r:id="rId15"/>
      <w:footerReference w:type="default" r:id="rId16"/>
      <w:pgSz w:w="11906" w:h="16838"/>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EAD65" w14:textId="77777777" w:rsidR="00CB6026" w:rsidRDefault="00CB6026">
      <w:pPr>
        <w:spacing w:before="0" w:after="0"/>
      </w:pPr>
      <w:r>
        <w:separator/>
      </w:r>
    </w:p>
  </w:endnote>
  <w:endnote w:type="continuationSeparator" w:id="0">
    <w:p w14:paraId="6A448157" w14:textId="77777777" w:rsidR="00CB6026" w:rsidRDefault="00CB602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8098" w14:textId="77777777" w:rsidR="00CB6026" w:rsidRDefault="00CB6026">
    <w:r>
      <w:rPr>
        <w:noProof/>
      </w:rPr>
      <mc:AlternateContent>
        <mc:Choice Requires="wps">
          <w:drawing>
            <wp:anchor distT="0" distB="0" distL="114300" distR="114300" simplePos="0" relativeHeight="251660288" behindDoc="0" locked="0" layoutInCell="1" allowOverlap="1" wp14:anchorId="40B7D2D4" wp14:editId="671FDF73">
              <wp:simplePos x="0" y="0"/>
              <wp:positionH relativeFrom="page">
                <wp:posOffset>0</wp:posOffset>
              </wp:positionH>
              <wp:positionV relativeFrom="page">
                <wp:posOffset>10234934</wp:posOffset>
              </wp:positionV>
              <wp:extent cx="7560314" cy="266703"/>
              <wp:effectExtent l="0" t="0" r="0" b="0"/>
              <wp:wrapNone/>
              <wp:docPr id="181389476" name="MSIPCMf2dc4adbb8cb8387a5bb4fa1" descr="{&quot;HashCode&quot;:-166337246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632C597C" w14:textId="77777777" w:rsidR="00CB6026" w:rsidRDefault="00CB6026">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40B7D2D4" id="_x0000_t202" coordsize="21600,21600" o:spt="202" path="m,l,21600r21600,l21600,xe">
              <v:stroke joinstyle="miter"/>
              <v:path gradientshapeok="t" o:connecttype="rect"/>
            </v:shapetype>
            <v:shape id="MSIPCMf2dc4adbb8cb8387a5bb4fa1" o:spid="_x0000_s1026" type="#_x0000_t202" alt="{&quot;HashCode&quot;:-1663372469,&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SduQEAAGQDAAAOAAAAZHJzL2Uyb0RvYy54bWysU8Fu2zAMvQ/YPwi6L3LSLN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Pt+Vd3Ml5QIzC1Wq9vqJsOw620fYvoqwZLsNDTgWIpa/PgQ&#10;01T6VJIfc3CvjSmjMe5FINdteeynWznNrnyzl8Z2xGR2W+hO2BuuJz7aQ/hDyYCjbmj8feBBUmK+&#10;OdTy43y5zLtRDuiE59H2KcqdQIiGtpRM7pc07REO0vP04HZeZAEnvp8OCZQuvV2ZnLniKIs657XL&#10;u/L8XKquP8fmLwAAAP//AwBQSwMEFAAGAAgAAAAhAPmRFPjeAAAACwEAAA8AAABkcnMvZG93bnJl&#10;di54bWxMj0tPwzAQhO9I/Adrkbgg6hhEFEKcqkJCHIHykLi58eYh4rUVu23g17M5wXFnRrPzVevZ&#10;jeKAUxw8aVCrDARS4+1AnYa314fLAkRMhqwZPaGGb4ywrk9PKlNaf6QXPGxTJ7iEYmk09CmFUsrY&#10;9OhMXPmAxF7rJ2cSn1Mn7WSOXO5GeZVluXRmIP7Qm4D3PTZf273T0Krw/L55ktheyM+iKX4ouI9H&#10;rc/P5s0diIRz+gvDMp+nQ82bdn5PNopRA4MkVnOlmGDx1W2Wg9gt2s11AbKu5H+G+hcAAP//AwBQ&#10;SwECLQAUAAYACAAAACEAtoM4kv4AAADhAQAAEwAAAAAAAAAAAAAAAAAAAAAAW0NvbnRlbnRfVHlw&#10;ZXNdLnhtbFBLAQItABQABgAIAAAAIQA4/SH/1gAAAJQBAAALAAAAAAAAAAAAAAAAAC8BAABfcmVs&#10;cy8ucmVsc1BLAQItABQABgAIAAAAIQCgNCSduQEAAGQDAAAOAAAAAAAAAAAAAAAAAC4CAABkcnMv&#10;ZTJvRG9jLnhtbFBLAQItABQABgAIAAAAIQD5kRT43gAAAAsBAAAPAAAAAAAAAAAAAAAAABMEAABk&#10;cnMvZG93bnJldi54bWxQSwUGAAAAAAQABADzAAAAHgUAAAAA&#10;" filled="f" stroked="f">
              <v:textbox inset=",0,,0">
                <w:txbxContent>
                  <w:p w14:paraId="632C597C" w14:textId="77777777" w:rsidR="00CB6026" w:rsidRDefault="00CB6026">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4CCC2B6C" wp14:editId="4FAAB69C">
              <wp:simplePos x="0" y="0"/>
              <wp:positionH relativeFrom="page">
                <wp:posOffset>0</wp:posOffset>
              </wp:positionH>
              <wp:positionV relativeFrom="page">
                <wp:posOffset>10234934</wp:posOffset>
              </wp:positionV>
              <wp:extent cx="7560314" cy="266703"/>
              <wp:effectExtent l="0" t="0" r="0" b="0"/>
              <wp:wrapNone/>
              <wp:docPr id="1819086922" name="MSIPCM629a49df9c9739f492d4fe9b" descr="{&quot;HashCode&quot;:-1663372469,&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234F234F" w14:textId="77777777" w:rsidR="00CB6026" w:rsidRDefault="00CB6026">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4CCC2B6C" id="MSIPCM629a49df9c9739f492d4fe9b" o:spid="_x0000_s1027" type="#_x0000_t202" alt="{&quot;HashCode&quot;:-1663372469,&quot;Height&quot;:841.0,&quot;Width&quot;:595.0,&quot;Placement&quot;:&quot;Footer&quot;,&quot;Index&quot;:&quot;Primary&quot;,&quot;Section&quot;:2,&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L3+uwEAAGsDAAAOAAAAZHJzL2Uyb0RvYy54bWysU8GO0zAQvSPxD5bv1Gm3dC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H+7qu7mS0oExhar1X11l2HY9bUPMX2WYEk2GhpwLKVb/PgU&#10;05T6nJKLOXjUxpTRGPfCkfO2PPbTqxxmV77ZSmM7Et3daGmhO6FE3FKs3UP4TcmAE29o/HXgQVJi&#10;vjhs6fv5cplXpFzQCLfe9tnLnUCIhraUTOanNK0TztPz9OR2XuTaE+0PhwRKF4mZ28TkTBknWpp0&#10;3r68Mrf3knX9RzZ/AAAA//8DAFBLAwQUAAYACAAAACEA+ZEU+N4AAAALAQAADwAAAGRycy9kb3du&#10;cmV2LnhtbEyPS0/DMBCE70j8B2uRuCDqGEQUQpyqQkIcgfKQuLnx5iHitRW7beDXsznBcWdGs/NV&#10;69mN4oBTHDxpUKsMBFLj7UCdhrfXh8sCREyGrBk9oYZvjLCuT08qU1p/pBc8bFMnuIRiaTT0KYVS&#10;ytj06Exc+YDEXusnZxKfUyftZI5c7kZ5lWW5dGYg/tCbgPc9Nl/bvdPQqvD8vnmS2F7Iz6Ipfii4&#10;j0etz8/mzR2IhHP6C8Myn6dDzZt2fk82ilEDgyRWc6WYYPHVbZaD2C3azXUBsq7kf4b6FwAA//8D&#10;AFBLAQItABQABgAIAAAAIQC2gziS/gAAAOEBAAATAAAAAAAAAAAAAAAAAAAAAABbQ29udGVudF9U&#10;eXBlc10ueG1sUEsBAi0AFAAGAAgAAAAhADj9If/WAAAAlAEAAAsAAAAAAAAAAAAAAAAALwEAAF9y&#10;ZWxzLy5yZWxzUEsBAi0AFAAGAAgAAAAhANrYvf67AQAAawMAAA4AAAAAAAAAAAAAAAAALgIAAGRy&#10;cy9lMm9Eb2MueG1sUEsBAi0AFAAGAAgAAAAhAPmRFPjeAAAACwEAAA8AAAAAAAAAAAAAAAAAFQQA&#10;AGRycy9kb3ducmV2LnhtbFBLBQYAAAAABAAEAPMAAAAgBQAAAAA=&#10;" filled="f" stroked="f">
              <v:textbox inset=",0,,0">
                <w:txbxContent>
                  <w:p w14:paraId="234F234F" w14:textId="77777777" w:rsidR="00CB6026" w:rsidRDefault="00CB6026">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45EBF" w14:textId="77777777" w:rsidR="00CB6026" w:rsidRDefault="00CB6026">
      <w:pPr>
        <w:spacing w:before="0" w:after="0"/>
      </w:pPr>
      <w:r>
        <w:rPr>
          <w:color w:val="000000"/>
        </w:rPr>
        <w:separator/>
      </w:r>
    </w:p>
  </w:footnote>
  <w:footnote w:type="continuationSeparator" w:id="0">
    <w:p w14:paraId="59FDAC56" w14:textId="77777777" w:rsidR="00CB6026" w:rsidRDefault="00CB602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85066" w14:textId="77777777" w:rsidR="00CB6026" w:rsidRDefault="00CB6026">
    <w:r>
      <w:rPr>
        <w:noProof/>
      </w:rPr>
      <w:drawing>
        <wp:inline distT="0" distB="0" distL="0" distR="0" wp14:anchorId="00787B10" wp14:editId="2915B46F">
          <wp:extent cx="1787523" cy="748665"/>
          <wp:effectExtent l="0" t="0" r="3177" b="0"/>
          <wp:docPr id="304533448"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748665"/>
                  </a:xfrm>
                  <a:prstGeom prst="rect">
                    <a:avLst/>
                  </a:prstGeom>
                  <a:noFill/>
                  <a:ln>
                    <a:noFill/>
                    <a:prstDash/>
                  </a:ln>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7D10"/>
    <w:multiLevelType w:val="multilevel"/>
    <w:tmpl w:val="2856E7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8C7647D"/>
    <w:multiLevelType w:val="multilevel"/>
    <w:tmpl w:val="9148F5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9E57B48"/>
    <w:multiLevelType w:val="multilevel"/>
    <w:tmpl w:val="7AE2C3D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47610E4B"/>
    <w:multiLevelType w:val="multilevel"/>
    <w:tmpl w:val="015ED4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2397B7B"/>
    <w:multiLevelType w:val="multilevel"/>
    <w:tmpl w:val="039247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47261207">
    <w:abstractNumId w:val="2"/>
  </w:num>
  <w:num w:numId="2" w16cid:durableId="1537959721">
    <w:abstractNumId w:val="1"/>
  </w:num>
  <w:num w:numId="3" w16cid:durableId="1546021455">
    <w:abstractNumId w:val="3"/>
  </w:num>
  <w:num w:numId="4" w16cid:durableId="2036999383">
    <w:abstractNumId w:val="4"/>
  </w:num>
  <w:num w:numId="5" w16cid:durableId="1024599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8754F"/>
    <w:rsid w:val="00447F38"/>
    <w:rsid w:val="00492244"/>
    <w:rsid w:val="0088754F"/>
    <w:rsid w:val="00CB60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EDF0D"/>
  <w15:docId w15:val="{379FAAB0-1A3D-419B-8ADF-BE9AC3D5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textAlignment w:val="baseline"/>
    </w:pPr>
    <w:rPr>
      <w:rFonts w:ascii="Arial" w:hAnsi="Arial" w:cs="Arial"/>
      <w:sz w:val="24"/>
      <w:szCs w:val="24"/>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semiHidden/>
    <w:unhideWhenUsed/>
    <w:qFormat/>
    <w:pPr>
      <w:spacing w:after="240"/>
      <w:outlineLvl w:val="1"/>
    </w:pPr>
    <w:rPr>
      <w:rFonts w:ascii="Arial" w:eastAsia="Yu Gothic Light" w:hAnsi="Arial" w:cs="Arial"/>
      <w:b/>
      <w:bCs/>
      <w:color w:val="000000"/>
      <w:sz w:val="32"/>
    </w:rPr>
  </w:style>
  <w:style w:type="paragraph" w:styleId="Heading3">
    <w:name w:val="heading 3"/>
    <w:basedOn w:val="Normal"/>
    <w:next w:val="Normal"/>
    <w:uiPriority w:val="9"/>
    <w:semiHidden/>
    <w:unhideWhenUsed/>
    <w:qFormat/>
    <w:pPr>
      <w:keepNext/>
      <w:spacing w:before="40" w:after="0"/>
      <w:outlineLvl w:val="2"/>
    </w:pPr>
    <w:rPr>
      <w:rFonts w:ascii="Calibri Light" w:eastAsia="Times New Roman" w:hAnsi="Calibri Light" w:cs="Times New Roma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szCs w:val="24"/>
    </w:rPr>
  </w:style>
  <w:style w:type="character" w:styleId="Hyperlink">
    <w:name w:val="Hyperlink"/>
    <w:basedOn w:val="DefaultParagraphFont"/>
    <w:rPr>
      <w:color w:val="0563C1"/>
      <w:u w:val="single"/>
    </w:rPr>
  </w:style>
  <w:style w:type="paragraph" w:styleId="ListParagraph">
    <w:name w:val="List Paragraph"/>
    <w:basedOn w:val="Normal"/>
    <w:pPr>
      <w:keepNext/>
      <w:ind w:left="720"/>
    </w:pPr>
  </w:style>
  <w:style w:type="character" w:customStyle="1" w:styleId="normaltextrun">
    <w:name w:val="normaltextrun"/>
    <w:basedOn w:val="DefaultParagraphFont"/>
  </w:style>
  <w:style w:type="paragraph" w:customStyle="1" w:styleId="Normalintable">
    <w:name w:val="Normal in table"/>
    <w:basedOn w:val="Normal"/>
    <w:pPr>
      <w:spacing w:before="0" w:after="0"/>
    </w:pPr>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Header">
    <w:name w:val="header"/>
    <w:basedOn w:val="Normal"/>
    <w:pPr>
      <w:tabs>
        <w:tab w:val="center" w:pos="4513"/>
        <w:tab w:val="right" w:pos="9026"/>
      </w:tabs>
      <w:spacing w:before="0" w:after="0"/>
    </w:pPr>
  </w:style>
  <w:style w:type="character" w:customStyle="1" w:styleId="HeaderChar">
    <w:name w:val="Header Char"/>
    <w:basedOn w:val="DefaultParagraphFont"/>
    <w:rPr>
      <w:rFonts w:ascii="Arial" w:eastAsia="Calibri" w:hAnsi="Arial" w:cs="Arial"/>
      <w:sz w:val="24"/>
      <w:szCs w:val="24"/>
    </w:rPr>
  </w:style>
  <w:style w:type="paragraph" w:styleId="Footer">
    <w:name w:val="footer"/>
    <w:basedOn w:val="Normal"/>
    <w:pPr>
      <w:tabs>
        <w:tab w:val="center" w:pos="4513"/>
        <w:tab w:val="right" w:pos="9026"/>
      </w:tabs>
      <w:spacing w:before="0" w:after="0"/>
    </w:pPr>
  </w:style>
  <w:style w:type="character" w:customStyle="1" w:styleId="FooterChar">
    <w:name w:val="Footer Char"/>
    <w:basedOn w:val="DefaultParagraphFont"/>
    <w:rPr>
      <w:rFonts w:ascii="Arial" w:eastAsia="Calibri" w:hAnsi="Arial" w:cs="Arial"/>
      <w:sz w:val="24"/>
      <w:szCs w:val="24"/>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eop">
    <w:name w:val="eop"/>
    <w:basedOn w:val="DefaultParagraphFont"/>
  </w:style>
  <w:style w:type="character" w:customStyle="1" w:styleId="tabchar">
    <w:name w:val="tab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hAnsi="Arial" w:cs="Arial"/>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cs="Arial"/>
      <w:b/>
      <w:bCs/>
      <w:sz w:val="20"/>
      <w:szCs w:val="20"/>
    </w:rPr>
  </w:style>
  <w:style w:type="paragraph" w:styleId="Revision">
    <w:name w:val="Revision"/>
    <w:pPr>
      <w:spacing w:after="0"/>
    </w:pPr>
    <w:rPr>
      <w:rFonts w:ascii="Arial" w:hAnsi="Arial" w:cs="Arial"/>
      <w:sz w:val="24"/>
      <w:szCs w:val="24"/>
    </w:rPr>
  </w:style>
  <w:style w:type="paragraph" w:styleId="NormalWeb">
    <w:name w:val="Normal (Web)"/>
    <w:basedOn w:val="Normal"/>
    <w:rPr>
      <w:rFonts w:ascii="Times New Roman" w:hAnsi="Times New Roman" w:cs="Times New Roman"/>
    </w:rPr>
  </w:style>
  <w:style w:type="character" w:customStyle="1" w:styleId="BalloonTextChar">
    <w:name w:val="Balloon Text Char"/>
    <w:basedOn w:val="DefaultParagraphFont"/>
    <w:rPr>
      <w:rFonts w:ascii="Times New Roman" w:hAnsi="Times New Roman" w:cs="Times New Roman"/>
      <w:sz w:val="18"/>
      <w:szCs w:val="18"/>
    </w:rPr>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latformhomeownership.com/adverse-policy" TargetMode="External"/><Relationship Id="rId13" Type="http://schemas.openxmlformats.org/officeDocument/2006/relationships/hyperlink" Target="https://www.platformhg.com/manage-your-shared-ownership-hom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formhomeownership.com/assessment-and-affordability-policy" TargetMode="External"/><Relationship Id="rId12" Type="http://schemas.openxmlformats.org/officeDocument/2006/relationships/hyperlink" Target="https://www.platformhg.com/manage-your-shared-ownership-hom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tformhomeownership.com/adverse-polic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latformhomeownership.com/assessment-and-affordability-policy" TargetMode="External"/><Relationship Id="rId4" Type="http://schemas.openxmlformats.org/officeDocument/2006/relationships/webSettings" Target="webSettings.xml"/><Relationship Id="rId9" Type="http://schemas.openxmlformats.org/officeDocument/2006/relationships/hyperlink" Target="https://www.platformhomeownership.com/cash-buyer-policy" TargetMode="External"/><Relationship Id="rId14" Type="http://schemas.openxmlformats.org/officeDocument/2006/relationships/hyperlink" Target="https://www.platformhg.com/manage-your-shared-ownership-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1939</Words>
  <Characters>11058</Characters>
  <Application>Microsoft Office Word</Application>
  <DocSecurity>0</DocSecurity>
  <Lines>92</Lines>
  <Paragraphs>25</Paragraphs>
  <ScaleCrop>false</ScaleCrop>
  <Company>Platform Housing Group</Company>
  <LinksUpToDate>false</LinksUpToDate>
  <CharactersWithSpaces>12972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1_Key_information_about_the_home_DPA_Mandatory_Buyback_AHP_202126 compared with 1_Key_information_about_the_SO_home__DPA_-_mandatory_buyback__2016-21</dc:title>
  <dc:subject/>
  <dc:creator>Nicola Whiting</dc:creator>
  <dc:description/>
  <cp:lastModifiedBy>Donna Gadd</cp:lastModifiedBy>
  <cp:revision>2</cp:revision>
  <dcterms:created xsi:type="dcterms:W3CDTF">2026-08-01T20:08:00Z</dcterms:created>
  <dcterms:modified xsi:type="dcterms:W3CDTF">2026-08-01T20:08:00Z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comparedocs">
    <vt:lpwstr>5.0.200.14 _tc</vt:lpwstr>
  </property>
  <property fmtid="{D5CDD505-2E9C-101B-9397-08002B2CF9AE}" pid="3" name="ContentTypeId">
    <vt:lpwstr>0x0101004EF7395B00EEC448B583FD7B9D23DA12</vt:lpwstr>
  </property>
  <property fmtid="{D5CDD505-2E9C-101B-9397-08002B2CF9AE}" pid="4" name="MediaServiceImageTags">
    <vt:lpwstr/>
  </property>
  <property fmtid="{D5CDD505-2E9C-101B-9397-08002B2CF9AE}" pid="5" name="MSIP_Label_727fb50e-81d5-40a5-b712-4eff31972ce4_Enabled">
    <vt:lpwstr>true</vt:lpwstr>
  </property>
  <property fmtid="{D5CDD505-2E9C-101B-9397-08002B2CF9AE}" pid="6" name="MSIP_Label_727fb50e-81d5-40a5-b712-4eff31972ce4_SetDate">
    <vt:lpwstr>2023-05-10T09:28:22Z</vt:lpwstr>
  </property>
  <property fmtid="{D5CDD505-2E9C-101B-9397-08002B2CF9AE}" pid="7" name="MSIP_Label_727fb50e-81d5-40a5-b712-4eff31972ce4_Method">
    <vt:lpwstr>Standard</vt:lpwstr>
  </property>
  <property fmtid="{D5CDD505-2E9C-101B-9397-08002B2CF9AE}" pid="8" name="MSIP_Label_727fb50e-81d5-40a5-b712-4eff31972ce4_Name">
    <vt:lpwstr>727fb50e-81d5-40a5-b712-4eff31972ce4</vt:lpwstr>
  </property>
  <property fmtid="{D5CDD505-2E9C-101B-9397-08002B2CF9AE}" pid="9" name="MSIP_Label_727fb50e-81d5-40a5-b712-4eff31972ce4_SiteId">
    <vt:lpwstr>faa8e269-0811-4538-82e7-4d29009219bf</vt:lpwstr>
  </property>
  <property fmtid="{D5CDD505-2E9C-101B-9397-08002B2CF9AE}" pid="10" name="MSIP_Label_727fb50e-81d5-40a5-b712-4eff31972ce4_ActionId">
    <vt:lpwstr>414c5860-bc9e-457e-a053-5c91f707afcd</vt:lpwstr>
  </property>
  <property fmtid="{D5CDD505-2E9C-101B-9397-08002B2CF9AE}" pid="11" name="MSIP_Label_727fb50e-81d5-40a5-b712-4eff31972ce4_ContentBits">
    <vt:lpwstr>2</vt:lpwstr>
  </property>
</Properties>
</file>